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F5CDE" w:rsidR="006F5CDE" w:rsidP="006F5CDE" w:rsidRDefault="006F5CDE" w14:paraId="7EE68C8D" w14:textId="15C4E82B">
      <w:pPr>
        <w:pStyle w:val="Kop1"/>
      </w:pPr>
      <w:r w:rsidR="0126513F">
        <w:rPr/>
        <w:t xml:space="preserve"> </w:t>
      </w:r>
      <w:r w:rsidR="006F5CDE">
        <w:rPr/>
        <w:t>Gedragsprotocol S</w:t>
      </w:r>
      <w:r w:rsidR="00621286">
        <w:rPr/>
        <w:t xml:space="preserve">int </w:t>
      </w:r>
      <w:r w:rsidR="006F5CDE">
        <w:rPr/>
        <w:t xml:space="preserve">Jozefschool </w:t>
      </w:r>
    </w:p>
    <w:p w:rsidRPr="006F5CDE" w:rsidR="006F5CDE" w:rsidP="006F5CDE" w:rsidRDefault="006F5CDE" w14:paraId="51F1A58E" w14:textId="23216822">
      <w:pPr>
        <w:pStyle w:val="Kop2"/>
      </w:pPr>
      <w:r w:rsidRPr="006F5CDE">
        <w:t xml:space="preserve">Inleiding </w:t>
      </w:r>
    </w:p>
    <w:p w:rsidRPr="00635D79" w:rsidR="006F5CDE" w:rsidP="6FAC394D" w:rsidRDefault="006F5CDE" w14:paraId="566166E8" w14:textId="52FCA78D">
      <w:pPr>
        <w:rPr>
          <w:rFonts w:cs="Calibri" w:cstheme="minorAscii"/>
        </w:rPr>
      </w:pPr>
      <w:r w:rsidRPr="6FAC394D" w:rsidR="006F5CDE">
        <w:rPr>
          <w:rFonts w:cs="Calibri" w:cstheme="minorAscii"/>
        </w:rPr>
        <w:t>Het gedragsprotocol heeft als doel een veilige</w:t>
      </w:r>
      <w:r w:rsidRPr="6FAC394D" w:rsidR="5E368C1A">
        <w:rPr>
          <w:rFonts w:cs="Calibri" w:cstheme="minorAscii"/>
        </w:rPr>
        <w:t xml:space="preserve">, </w:t>
      </w:r>
      <w:r w:rsidRPr="6FAC394D" w:rsidR="006F5CDE">
        <w:rPr>
          <w:rFonts w:cs="Calibri" w:cstheme="minorAscii"/>
        </w:rPr>
        <w:t>positieve</w:t>
      </w:r>
      <w:r w:rsidRPr="6FAC394D" w:rsidR="2A34AFBC">
        <w:rPr>
          <w:rFonts w:cs="Calibri" w:cstheme="minorAscii"/>
        </w:rPr>
        <w:t xml:space="preserve"> en vertrouwde</w:t>
      </w:r>
      <w:r w:rsidRPr="6FAC394D" w:rsidR="006F5CDE">
        <w:rPr>
          <w:rFonts w:cs="Calibri" w:cstheme="minorAscii"/>
        </w:rPr>
        <w:t xml:space="preserve"> leeromgeving te creëren voor alle leerlingen, medewerkers en ouders. Wij streven naar respect, verantwoordelijkheid en samenwerking. In dit protocol beschrijven wij de normen en afspraken rondom gedrag, de omgang met ongewenst gedrag, en de verantwoordelijkheden van alle betrokkenen. </w:t>
      </w:r>
      <w:r w:rsidRPr="6FAC394D" w:rsidR="00684075">
        <w:rPr>
          <w:rFonts w:cs="Calibri" w:cstheme="minorAscii"/>
        </w:rPr>
        <w:t>Door preventief te werken wordt ernaar gestreefd te voorkomen dat dit protocol moet worden</w:t>
      </w:r>
      <w:r w:rsidRPr="6FAC394D" w:rsidR="00684075">
        <w:rPr>
          <w:rFonts w:cs="Calibri" w:cstheme="minorAscii"/>
        </w:rPr>
        <w:t xml:space="preserve"> ingezet.</w:t>
      </w:r>
    </w:p>
    <w:p w:rsidRPr="006F5CDE" w:rsidR="006F5CDE" w:rsidP="006F5CDE" w:rsidRDefault="006F5CDE" w14:paraId="316F5E98" w14:textId="5E27A834">
      <w:pPr>
        <w:pStyle w:val="Kop2"/>
      </w:pPr>
      <w:r w:rsidRPr="006F5CDE">
        <w:t xml:space="preserve">Doelstellingen </w:t>
      </w:r>
    </w:p>
    <w:p w:rsidRPr="00635D79" w:rsidR="006F5CDE" w:rsidP="006F5CDE" w:rsidRDefault="006F5CDE" w14:paraId="0DD2379E" w14:textId="41716A6C">
      <w:pPr>
        <w:pStyle w:val="Lijstalinea"/>
        <w:numPr>
          <w:ilvl w:val="0"/>
          <w:numId w:val="1"/>
        </w:numPr>
        <w:rPr>
          <w:rFonts w:cstheme="minorHAnsi"/>
        </w:rPr>
      </w:pPr>
      <w:r w:rsidRPr="00635D79">
        <w:rPr>
          <w:rFonts w:cstheme="minorHAnsi"/>
        </w:rPr>
        <w:t xml:space="preserve">Het bevorderen van een veilige schoolomgeving waar iedereen zich welkom en gerespecteerd voelt. </w:t>
      </w:r>
    </w:p>
    <w:p w:rsidRPr="00635D79" w:rsidR="006F5CDE" w:rsidP="68C4DC09" w:rsidRDefault="006F5CDE" w14:paraId="761AF6C3" w14:textId="62ED5F76">
      <w:pPr>
        <w:pStyle w:val="Lijstalinea"/>
        <w:numPr>
          <w:ilvl w:val="0"/>
          <w:numId w:val="1"/>
        </w:numPr>
        <w:rPr>
          <w:rFonts w:cs="Calibri" w:cstheme="minorAscii"/>
        </w:rPr>
      </w:pPr>
      <w:r w:rsidRPr="68C4DC09" w:rsidR="006F5CDE">
        <w:rPr>
          <w:rFonts w:cs="Calibri" w:cstheme="minorAscii"/>
        </w:rPr>
        <w:t>Het stimuleren van positief gedrag en het voorkomen van ongewenst gedrag</w:t>
      </w:r>
      <w:r w:rsidRPr="68C4DC09" w:rsidR="639069B3">
        <w:rPr>
          <w:rFonts w:cs="Calibri" w:cstheme="minorAscii"/>
        </w:rPr>
        <w:t>.</w:t>
      </w:r>
      <w:r w:rsidRPr="68C4DC09" w:rsidR="006F5CDE">
        <w:rPr>
          <w:rFonts w:cs="Calibri" w:cstheme="minorAscii"/>
        </w:rPr>
        <w:t xml:space="preserve"> </w:t>
      </w:r>
    </w:p>
    <w:p w:rsidRPr="00C91797" w:rsidR="006F5CDE" w:rsidP="68C4DC09" w:rsidRDefault="006F5CDE" w14:paraId="13D12A2D" w14:textId="4A6A0696">
      <w:pPr>
        <w:pStyle w:val="Lijstalinea"/>
        <w:numPr>
          <w:ilvl w:val="0"/>
          <w:numId w:val="1"/>
        </w:numPr>
        <w:rPr>
          <w:rFonts w:cs="Calibri" w:cstheme="minorAscii"/>
        </w:rPr>
      </w:pPr>
      <w:r w:rsidRPr="68C4DC09" w:rsidR="006F5CDE">
        <w:rPr>
          <w:rFonts w:cs="Calibri" w:cstheme="minorAscii"/>
        </w:rPr>
        <w:t>Het bieden van een duidelijke structuur en handvatten voor het omgaan met conflicten en gedragsproblemen</w:t>
      </w:r>
      <w:r w:rsidRPr="68C4DC09" w:rsidR="3B38991E">
        <w:rPr>
          <w:rFonts w:cs="Calibri" w:cstheme="minorAscii"/>
        </w:rPr>
        <w:t>.</w:t>
      </w:r>
      <w:r w:rsidRPr="68C4DC09" w:rsidR="006F5CDE">
        <w:rPr>
          <w:rFonts w:cs="Calibri" w:cstheme="minorAscii"/>
        </w:rPr>
        <w:t xml:space="preserve"> </w:t>
      </w:r>
    </w:p>
    <w:p w:rsidR="006F5CDE" w:rsidP="006B4B87" w:rsidRDefault="006B4B87" w14:paraId="54C85A93" w14:textId="13C8609D">
      <w:pPr>
        <w:pStyle w:val="Kop2"/>
      </w:pPr>
      <w:r>
        <w:t xml:space="preserve">Gedragsnormen </w:t>
      </w:r>
    </w:p>
    <w:p w:rsidRPr="00D261BE" w:rsidR="00D261BE" w:rsidP="00D261BE" w:rsidRDefault="00CF602C" w14:paraId="2745E985" w14:textId="035921B1">
      <w:r w:rsidRPr="6FAC394D" w:rsidR="00CF602C">
        <w:rPr>
          <w:rFonts w:cs="Calibri" w:cstheme="minorAscii"/>
        </w:rPr>
        <w:t>Als gedragsnormen binnen de school hanteren wij school- en klassenregels. De schoolregels</w:t>
      </w:r>
      <w:r w:rsidRPr="6FAC394D" w:rsidR="00684075">
        <w:rPr>
          <w:rFonts w:cs="Calibri" w:cstheme="minorAscii"/>
        </w:rPr>
        <w:t xml:space="preserve"> hangen zichtbaar in iedere groep en </w:t>
      </w:r>
      <w:r w:rsidRPr="6FAC394D" w:rsidR="00684075">
        <w:rPr>
          <w:rFonts w:cs="Calibri" w:cstheme="minorAscii"/>
        </w:rPr>
        <w:t>in de algemene ruimtes</w:t>
      </w:r>
      <w:r w:rsidRPr="6FAC394D" w:rsidR="00684075">
        <w:rPr>
          <w:rFonts w:cs="Calibri" w:cstheme="minorAscii"/>
        </w:rPr>
        <w:t xml:space="preserve"> in de school.</w:t>
      </w:r>
      <w:r w:rsidRPr="6FAC394D" w:rsidR="44600BC9">
        <w:rPr>
          <w:rFonts w:cs="Calibri" w:cstheme="minorAscii"/>
        </w:rPr>
        <w:t xml:space="preserve"> </w:t>
      </w:r>
      <w:r w:rsidRPr="6FAC394D" w:rsidR="44600BC9">
        <w:rPr>
          <w:rFonts w:cs="Calibri" w:cstheme="minorAscii"/>
        </w:rPr>
        <w:t>Indien</w:t>
      </w:r>
      <w:r w:rsidRPr="6FAC394D" w:rsidR="44600BC9">
        <w:rPr>
          <w:rFonts w:cs="Calibri" w:cstheme="minorAscii"/>
        </w:rPr>
        <w:t xml:space="preserve"> een leerkracht het wenselijk vindt, worden in de klas samen met de leerlingen klassenregels opgesteld.</w:t>
      </w:r>
      <w:r w:rsidRPr="6FAC394D" w:rsidR="00684075">
        <w:rPr>
          <w:rFonts w:cs="Calibri" w:cstheme="minorAscii"/>
        </w:rPr>
        <w:t xml:space="preserve"> </w:t>
      </w:r>
      <w:r w:rsidRPr="6FAC394D" w:rsidR="35412B5A">
        <w:rPr>
          <w:rFonts w:cs="Calibri" w:cstheme="minorAscii"/>
        </w:rPr>
        <w:t>De klassenregels verschillen</w:t>
      </w:r>
      <w:r w:rsidRPr="6FAC394D" w:rsidR="1079D222">
        <w:rPr>
          <w:rFonts w:cs="Calibri" w:cstheme="minorAscii"/>
        </w:rPr>
        <w:t xml:space="preserve"> per groep</w:t>
      </w:r>
      <w:r w:rsidRPr="6FAC394D" w:rsidR="7FE2FA02">
        <w:rPr>
          <w:rFonts w:cs="Calibri" w:cstheme="minorAscii"/>
        </w:rPr>
        <w:t xml:space="preserve"> en</w:t>
      </w:r>
      <w:r w:rsidRPr="6FAC394D" w:rsidR="1079D222">
        <w:rPr>
          <w:rFonts w:cs="Calibri" w:cstheme="minorAscii"/>
        </w:rPr>
        <w:t xml:space="preserve"> hangen in de klas</w:t>
      </w:r>
      <w:r w:rsidRPr="6FAC394D" w:rsidR="0BE813A9">
        <w:rPr>
          <w:rFonts w:cs="Calibri" w:cstheme="minorAscii"/>
        </w:rPr>
        <w:t xml:space="preserve">. </w:t>
      </w:r>
      <w:r w:rsidRPr="6FAC394D" w:rsidR="00621286">
        <w:rPr>
          <w:rFonts w:cs="Calibri" w:cstheme="minorAscii"/>
        </w:rPr>
        <w:t xml:space="preserve">Op </w:t>
      </w:r>
      <w:r w:rsidR="00D261BE">
        <w:rPr/>
        <w:t>de S</w:t>
      </w:r>
      <w:r w:rsidR="00621286">
        <w:rPr/>
        <w:t>int</w:t>
      </w:r>
      <w:r w:rsidR="00D261BE">
        <w:rPr/>
        <w:t xml:space="preserve"> Jozefschool hanteren wij de volgende </w:t>
      </w:r>
      <w:r w:rsidR="00CF602C">
        <w:rPr/>
        <w:t>schoolregels</w:t>
      </w:r>
      <w:r w:rsidR="476C0618">
        <w:rPr/>
        <w:t xml:space="preserve">: </w:t>
      </w:r>
    </w:p>
    <w:p w:rsidR="00AE7F1F" w:rsidP="68D6006D" w:rsidRDefault="00AE7F1F" w14:paraId="34AA79F1" w14:textId="2F40456D">
      <w:pPr>
        <w:pStyle w:val="Lijstalinea"/>
        <w:numPr>
          <w:ilvl w:val="0"/>
          <w:numId w:val="2"/>
        </w:numPr>
        <w:rPr/>
      </w:pPr>
      <w:r w:rsidR="00AE7F1F">
        <w:rPr/>
        <w:t xml:space="preserve">Wij </w:t>
      </w:r>
      <w:r w:rsidR="51A66F10">
        <w:rPr/>
        <w:t>leren en spelen samen</w:t>
      </w:r>
    </w:p>
    <w:p w:rsidR="51A66F10" w:rsidP="68D6006D" w:rsidRDefault="51A66F10" w14:paraId="5F292DB4" w14:textId="29BA1840">
      <w:pPr>
        <w:pStyle w:val="Lijstalinea"/>
        <w:ind w:left="720"/>
        <w:rPr>
          <w:i w:val="1"/>
          <w:iCs w:val="1"/>
        </w:rPr>
      </w:pPr>
      <w:r w:rsidRPr="68D6006D" w:rsidR="51A66F10">
        <w:rPr>
          <w:i w:val="1"/>
          <w:iCs w:val="1"/>
        </w:rPr>
        <w:t>Iedereen krijgt de ruimte om te groeien in een veilige omgeving.</w:t>
      </w:r>
    </w:p>
    <w:p w:rsidR="51A66F10" w:rsidP="68D6006D" w:rsidRDefault="51A66F10" w14:paraId="752DE909" w14:textId="5282FAC3">
      <w:pPr>
        <w:pStyle w:val="Lijstalinea"/>
        <w:numPr>
          <w:ilvl w:val="0"/>
          <w:numId w:val="29"/>
        </w:numPr>
        <w:rPr>
          <w:i w:val="0"/>
          <w:iCs w:val="0"/>
          <w:sz w:val="24"/>
          <w:szCs w:val="24"/>
        </w:rPr>
      </w:pPr>
      <w:r w:rsidRPr="68D6006D" w:rsidR="51A66F10">
        <w:rPr>
          <w:i w:val="0"/>
          <w:iCs w:val="0"/>
          <w:sz w:val="24"/>
          <w:szCs w:val="24"/>
        </w:rPr>
        <w:t>Wij gaan zuinig om met onze spullen.</w:t>
      </w:r>
    </w:p>
    <w:p w:rsidR="51A66F10" w:rsidP="68D6006D" w:rsidRDefault="51A66F10" w14:paraId="71304910" w14:textId="1B09BE21">
      <w:pPr>
        <w:pStyle w:val="Lijstalinea"/>
        <w:numPr>
          <w:ilvl w:val="0"/>
          <w:numId w:val="29"/>
        </w:numPr>
        <w:rPr>
          <w:i w:val="0"/>
          <w:iCs w:val="0"/>
          <w:sz w:val="24"/>
          <w:szCs w:val="24"/>
        </w:rPr>
      </w:pPr>
      <w:r w:rsidRPr="68D6006D" w:rsidR="51A66F10">
        <w:rPr>
          <w:i w:val="0"/>
          <w:iCs w:val="0"/>
          <w:sz w:val="24"/>
          <w:szCs w:val="24"/>
        </w:rPr>
        <w:t>Wij zijn aardig voor elkaar.</w:t>
      </w:r>
    </w:p>
    <w:p w:rsidR="51A66F10" w:rsidP="68D6006D" w:rsidRDefault="51A66F10" w14:paraId="64F0752C" w14:textId="528739AA">
      <w:pPr>
        <w:pStyle w:val="Lijstalinea"/>
        <w:ind w:left="720"/>
        <w:rPr>
          <w:i w:val="1"/>
          <w:iCs w:val="1"/>
          <w:sz w:val="24"/>
          <w:szCs w:val="24"/>
        </w:rPr>
      </w:pPr>
      <w:r w:rsidRPr="68D6006D" w:rsidR="51A66F10">
        <w:rPr>
          <w:i w:val="1"/>
          <w:iCs w:val="1"/>
          <w:sz w:val="24"/>
          <w:szCs w:val="24"/>
        </w:rPr>
        <w:t xml:space="preserve">Problemen lossen we op met woorden en we behandelen elkaar zoals we zelf behandeld willen worden. </w:t>
      </w:r>
    </w:p>
    <w:p w:rsidR="51A66F10" w:rsidP="68D6006D" w:rsidRDefault="51A66F10" w14:paraId="63C05497" w14:textId="40F2A982">
      <w:pPr>
        <w:pStyle w:val="Lijstalinea"/>
        <w:numPr>
          <w:ilvl w:val="0"/>
          <w:numId w:val="30"/>
        </w:numPr>
        <w:rPr>
          <w:i w:val="0"/>
          <w:iCs w:val="0"/>
          <w:sz w:val="24"/>
          <w:szCs w:val="24"/>
        </w:rPr>
      </w:pPr>
      <w:r w:rsidRPr="68D6006D" w:rsidR="51A66F10">
        <w:rPr>
          <w:i w:val="0"/>
          <w:iCs w:val="0"/>
          <w:sz w:val="24"/>
          <w:szCs w:val="24"/>
        </w:rPr>
        <w:t xml:space="preserve">Wij zorgen dat iedereen erbij hoort en we sluiten niemand buiten. </w:t>
      </w:r>
    </w:p>
    <w:p w:rsidR="51A66F10" w:rsidP="68D6006D" w:rsidRDefault="51A66F10" w14:paraId="6044FC35" w14:textId="7BA72008">
      <w:pPr>
        <w:pStyle w:val="Lijstalinea"/>
        <w:numPr>
          <w:ilvl w:val="0"/>
          <w:numId w:val="30"/>
        </w:numPr>
        <w:rPr>
          <w:i w:val="0"/>
          <w:iCs w:val="0"/>
          <w:sz w:val="24"/>
          <w:szCs w:val="24"/>
        </w:rPr>
      </w:pPr>
      <w:r w:rsidRPr="68D6006D" w:rsidR="51A66F10">
        <w:rPr>
          <w:i w:val="0"/>
          <w:iCs w:val="0"/>
          <w:sz w:val="24"/>
          <w:szCs w:val="24"/>
        </w:rPr>
        <w:t>Wij houden onze school schoon en netjes.</w:t>
      </w:r>
    </w:p>
    <w:p w:rsidR="51A66F10" w:rsidP="68D6006D" w:rsidRDefault="51A66F10" w14:paraId="14E57096" w14:textId="6514FF18">
      <w:pPr>
        <w:pStyle w:val="Lijstalinea"/>
        <w:ind w:left="720"/>
        <w:rPr>
          <w:i w:val="1"/>
          <w:iCs w:val="1"/>
          <w:sz w:val="24"/>
          <w:szCs w:val="24"/>
        </w:rPr>
      </w:pPr>
      <w:r w:rsidRPr="68D6006D" w:rsidR="51A66F10">
        <w:rPr>
          <w:i w:val="1"/>
          <w:iCs w:val="1"/>
          <w:sz w:val="24"/>
          <w:szCs w:val="24"/>
        </w:rPr>
        <w:t>Zo maken we er samen een werkbare plak van.</w:t>
      </w:r>
    </w:p>
    <w:p w:rsidR="001345BC" w:rsidP="001345BC" w:rsidRDefault="001345BC" w14:paraId="3A62786A" w14:textId="3F8BD316">
      <w:pPr>
        <w:pStyle w:val="Kop2"/>
      </w:pPr>
      <w:r>
        <w:t xml:space="preserve">Positief bekrachtigen </w:t>
      </w:r>
    </w:p>
    <w:p w:rsidRPr="00D3799E" w:rsidR="00420DB7" w:rsidP="00AE7F1F" w:rsidRDefault="00420DB7" w14:paraId="2CB35DF8" w14:textId="0FBE19A6">
      <w:r w:rsidR="00347358">
        <w:rPr/>
        <w:t xml:space="preserve">Door het geven van heldere gedragsinstructies (wat willen </w:t>
      </w:r>
      <w:r w:rsidR="00347358">
        <w:rPr/>
        <w:t xml:space="preserve">we </w:t>
      </w:r>
      <w:r w:rsidR="00347358">
        <w:rPr/>
        <w:t>wèl</w:t>
      </w:r>
      <w:r w:rsidR="00347358">
        <w:rPr/>
        <w:t xml:space="preserve"> zien?), positieve bekrachtigers (benoemen van het gewenste gedrag wat</w:t>
      </w:r>
      <w:r w:rsidR="00347358">
        <w:rPr/>
        <w:t xml:space="preserve"> </w:t>
      </w:r>
      <w:r w:rsidR="364448D4">
        <w:rPr/>
        <w:t xml:space="preserve">we </w:t>
      </w:r>
      <w:r w:rsidR="00347358">
        <w:rPr/>
        <w:t>zie</w:t>
      </w:r>
      <w:r w:rsidR="5CEAB3A6">
        <w:rPr/>
        <w:t>n</w:t>
      </w:r>
      <w:r w:rsidR="00347358">
        <w:rPr/>
        <w:t xml:space="preserve">), complimenten geven en belonen van gewenst (groeps-) gedrag wordt preventief gewerkt aan positief gedrag in de klas en de school. </w:t>
      </w:r>
      <w:r w:rsidR="00D0007F">
        <w:rPr/>
        <w:t>Naast bovenstaande wordt er in de groepen veel aandacht besteed aan de sociaal</w:t>
      </w:r>
      <w:r w:rsidR="4D4ACA86">
        <w:rPr/>
        <w:t>-</w:t>
      </w:r>
      <w:r w:rsidR="00D0007F">
        <w:rPr/>
        <w:t xml:space="preserve">emotionele ontwikkeling van de leerlingen. </w:t>
      </w:r>
      <w:r w:rsidR="00052C86">
        <w:rPr/>
        <w:t xml:space="preserve">Voor de sociaal-emotionele ontwikkeling wordt de methode </w:t>
      </w:r>
      <w:r w:rsidR="00052C86">
        <w:rPr/>
        <w:t>Kwink</w:t>
      </w:r>
      <w:r w:rsidR="00052C86">
        <w:rPr/>
        <w:t xml:space="preserve"> gebruikt. </w:t>
      </w:r>
      <w:r w:rsidR="00052C86">
        <w:rPr/>
        <w:t>Kwink</w:t>
      </w:r>
      <w:r w:rsidR="00052C86">
        <w:rPr/>
        <w:t xml:space="preserve"> is een preventieve interventie die als hoofddoel heeft om verstorend gedrag in de klas te voorkomen en om van de klas een positieve groep te maken. </w:t>
      </w:r>
      <w:r w:rsidR="00F177B0">
        <w:rPr/>
        <w:t>Daarnaast leren de leerlingen omgaan met hun eigen gevoelens</w:t>
      </w:r>
      <w:r w:rsidR="000161E7">
        <w:rPr/>
        <w:t xml:space="preserve"> en hun </w:t>
      </w:r>
      <w:r w:rsidR="00F177B0">
        <w:rPr/>
        <w:t xml:space="preserve">lichaamstaal en leren zij hun emoties te reguleren </w:t>
      </w:r>
      <w:r w:rsidR="00CE19D3">
        <w:rPr/>
        <w:t>met behulp</w:t>
      </w:r>
      <w:r w:rsidR="00F177B0">
        <w:rPr/>
        <w:t xml:space="preserve"> van </w:t>
      </w:r>
      <w:r w:rsidR="00D74AD8">
        <w:rPr/>
        <w:t>het</w:t>
      </w:r>
      <w:r w:rsidR="00F177B0">
        <w:rPr/>
        <w:t xml:space="preserve"> </w:t>
      </w:r>
      <w:r w:rsidR="00F177B0">
        <w:rPr/>
        <w:t>Kwink</w:t>
      </w:r>
      <w:r w:rsidR="00F177B0">
        <w:rPr/>
        <w:t xml:space="preserve">-emotiewiel. </w:t>
      </w:r>
    </w:p>
    <w:p w:rsidRPr="00420DB7" w:rsidR="006B3D96" w:rsidP="00AE7F1F" w:rsidRDefault="00420DB7" w14:paraId="560D6A65" w14:textId="602FE65C">
      <w:pPr>
        <w:rPr>
          <w:b/>
          <w:bCs/>
        </w:rPr>
      </w:pPr>
      <w:r w:rsidRPr="00D3799E">
        <w:rPr>
          <w:b/>
          <w:bCs/>
        </w:rPr>
        <w:lastRenderedPageBreak/>
        <w:t>Als het ondanks de preventieve activiteiten niet goed gaat, treedt het gedragsprotocol in werking.</w:t>
      </w:r>
      <w:r w:rsidRPr="00420DB7">
        <w:rPr>
          <w:b/>
          <w:bCs/>
        </w:rPr>
        <w:t xml:space="preserve"> </w:t>
      </w:r>
    </w:p>
    <w:p w:rsidR="006B3D96" w:rsidP="00AD7049" w:rsidRDefault="00AD7049" w14:paraId="2A279173" w14:textId="21CC9CB4">
      <w:pPr>
        <w:pStyle w:val="Kop2"/>
      </w:pPr>
      <w:r>
        <w:t>O</w:t>
      </w:r>
      <w:r w:rsidR="00487167">
        <w:t>mgang met o</w:t>
      </w:r>
      <w:r>
        <w:t xml:space="preserve">ngewenst gedrag </w:t>
      </w:r>
    </w:p>
    <w:p w:rsidR="00862FE2" w:rsidP="006F5CDE" w:rsidRDefault="00A345E7" w14:paraId="2EA8FF6C" w14:textId="35A0DA58">
      <w:r w:rsidR="00A345E7">
        <w:rPr/>
        <w:t>Ongewenst gedrag verwijst naar gedragingen die afwijken van de normen en verwachtingen die binnen een bepaalde context</w:t>
      </w:r>
      <w:r w:rsidR="77110812">
        <w:rPr/>
        <w:t>,</w:t>
      </w:r>
      <w:r w:rsidR="75992C15">
        <w:rPr/>
        <w:t xml:space="preserve"> </w:t>
      </w:r>
      <w:r w:rsidR="00A345E7">
        <w:rPr/>
        <w:t xml:space="preserve">zoals een </w:t>
      </w:r>
      <w:r w:rsidR="00A345E7">
        <w:rPr/>
        <w:t>school</w:t>
      </w:r>
      <w:r w:rsidR="3AFF28F6">
        <w:rPr/>
        <w:t>,</w:t>
      </w:r>
      <w:r w:rsidR="3AFF28F6">
        <w:rPr/>
        <w:t xml:space="preserve"> </w:t>
      </w:r>
      <w:r w:rsidR="00A345E7">
        <w:rPr/>
        <w:t xml:space="preserve">als acceptabel worden beschouwd. Het betreft gedragingen die schadelijk kunnen zijn voor de betrokkenen, zoals andere leerlingen, personeel of de schoolomgeving. Ongewenst gedrag kan zowel verbaal als fysiek zijn en kan een negatieve invloed hebben op de veiligheid, het welzijn en de leeromgeving. </w:t>
      </w:r>
    </w:p>
    <w:p w:rsidR="0011011F" w:rsidP="006F5CDE" w:rsidRDefault="0011011F" w14:paraId="621F673E" w14:textId="77777777"/>
    <w:p w:rsidR="00862FE2" w:rsidP="00862FE2" w:rsidRDefault="00862FE2" w14:paraId="60033262" w14:textId="30677ACA">
      <w:r w:rsidR="00862FE2">
        <w:rPr/>
        <w:t xml:space="preserve">Hieronder wordt omschreven welke acties leerkrachten en </w:t>
      </w:r>
      <w:r w:rsidR="5C70A1E0">
        <w:rPr/>
        <w:t>intern begeleider</w:t>
      </w:r>
      <w:r w:rsidR="00862FE2">
        <w:rPr/>
        <w:t xml:space="preserve">/directie inzetten bij ongewenst gedrag per </w:t>
      </w:r>
      <w:r w:rsidR="00E92F40">
        <w:rPr/>
        <w:t>classificatie</w:t>
      </w:r>
      <w:r w:rsidR="00862FE2">
        <w:rPr/>
        <w:t xml:space="preserve">: </w:t>
      </w:r>
    </w:p>
    <w:p w:rsidR="00862FE2" w:rsidP="00862FE2" w:rsidRDefault="00862FE2" w14:paraId="28B303DD" w14:textId="77777777"/>
    <w:tbl>
      <w:tblPr>
        <w:tblStyle w:val="Tabelraster"/>
        <w:tblW w:w="0" w:type="auto"/>
        <w:tblInd w:w="-5" w:type="dxa"/>
        <w:tblLook w:val="04A0" w:firstRow="1" w:lastRow="0" w:firstColumn="1" w:lastColumn="0" w:noHBand="0" w:noVBand="1"/>
      </w:tblPr>
      <w:tblGrid>
        <w:gridCol w:w="4534"/>
        <w:gridCol w:w="4527"/>
      </w:tblGrid>
      <w:tr w:rsidR="00862FE2" w:rsidTr="68D6006D" w14:paraId="76C290E1" w14:textId="77777777">
        <w:tc>
          <w:tcPr>
            <w:tcW w:w="9061" w:type="dxa"/>
            <w:gridSpan w:val="2"/>
            <w:shd w:val="clear" w:color="auto" w:fill="DEEAF6" w:themeFill="accent5" w:themeFillTint="33"/>
            <w:tcMar/>
          </w:tcPr>
          <w:p w:rsidR="00862FE2" w:rsidP="00AD4BB8" w:rsidRDefault="00862FE2" w14:paraId="1CEAC90D" w14:textId="79A0498F">
            <w:r>
              <w:t>0.</w:t>
            </w:r>
            <w:r w:rsidR="005618C5">
              <w:t xml:space="preserve"> </w:t>
            </w:r>
            <w:r>
              <w:t xml:space="preserve">Losse incidenten </w:t>
            </w:r>
          </w:p>
          <w:p w:rsidR="00862FE2" w:rsidP="00862FE2" w:rsidRDefault="00862FE2" w14:paraId="0CB39EEC" w14:textId="77777777">
            <w:pPr>
              <w:pStyle w:val="Lijstalinea"/>
              <w:numPr>
                <w:ilvl w:val="0"/>
                <w:numId w:val="4"/>
              </w:numPr>
            </w:pPr>
            <w:r>
              <w:t xml:space="preserve">Ongehoorzaamheid, slecht luisteren </w:t>
            </w:r>
          </w:p>
          <w:p w:rsidR="00862FE2" w:rsidP="00862FE2" w:rsidRDefault="00862FE2" w14:paraId="61E46B98" w14:textId="77777777">
            <w:pPr>
              <w:pStyle w:val="Lijstalinea"/>
              <w:numPr>
                <w:ilvl w:val="0"/>
                <w:numId w:val="4"/>
              </w:numPr>
            </w:pPr>
            <w:r>
              <w:t xml:space="preserve">Onbeleefdheid t.o.v. volwassenen </w:t>
            </w:r>
          </w:p>
          <w:p w:rsidR="00862FE2" w:rsidP="00862FE2" w:rsidRDefault="00862FE2" w14:paraId="13009856" w14:textId="77777777">
            <w:pPr>
              <w:pStyle w:val="Lijstalinea"/>
              <w:numPr>
                <w:ilvl w:val="0"/>
                <w:numId w:val="4"/>
              </w:numPr>
              <w:rPr/>
            </w:pPr>
            <w:r w:rsidR="00862FE2">
              <w:rPr/>
              <w:t xml:space="preserve">Onzorgvuldig omgaan met materiaal </w:t>
            </w:r>
          </w:p>
          <w:p w:rsidR="03E2A8D8" w:rsidP="15E36B73" w:rsidRDefault="03E2A8D8" w14:paraId="41FA2D0E" w14:textId="4AC53A12">
            <w:pPr>
              <w:pStyle w:val="Lijstalinea"/>
              <w:numPr>
                <w:ilvl w:val="0"/>
                <w:numId w:val="4"/>
              </w:numPr>
              <w:rPr/>
            </w:pPr>
            <w:r w:rsidR="03E2A8D8">
              <w:rPr/>
              <w:t>Liegen of oneerlijk zijn</w:t>
            </w:r>
            <w:r w:rsidR="7F410B5B">
              <w:rPr/>
              <w:t xml:space="preserve">, </w:t>
            </w:r>
            <w:r w:rsidR="03E2A8D8">
              <w:rPr/>
              <w:t xml:space="preserve">passend bij </w:t>
            </w:r>
            <w:r w:rsidR="377A41EA">
              <w:rPr/>
              <w:t xml:space="preserve">de </w:t>
            </w:r>
            <w:r w:rsidR="03E2A8D8">
              <w:rPr/>
              <w:t xml:space="preserve">leeftijd </w:t>
            </w:r>
          </w:p>
          <w:p w:rsidR="00862FE2" w:rsidP="15E36B73" w:rsidRDefault="00862FE2" w14:paraId="18E0E739" w14:textId="2CBD6162">
            <w:pPr>
              <w:pStyle w:val="Lijstalinea"/>
              <w:numPr>
                <w:ilvl w:val="0"/>
                <w:numId w:val="4"/>
              </w:numPr>
              <w:rPr>
                <w:b w:val="1"/>
                <w:bCs w:val="1"/>
              </w:rPr>
            </w:pPr>
            <w:r w:rsidRPr="15E36B73" w:rsidR="00862FE2">
              <w:rPr>
                <w:b w:val="1"/>
                <w:bCs w:val="1"/>
              </w:rPr>
              <w:t>Schelden/vloeken</w:t>
            </w:r>
            <w:r w:rsidRPr="15E36B73" w:rsidR="26FFD2F7">
              <w:rPr>
                <w:b w:val="1"/>
                <w:bCs w:val="1"/>
              </w:rPr>
              <w:t xml:space="preserve">, </w:t>
            </w:r>
            <w:r w:rsidRPr="15E36B73" w:rsidR="0E2908E7">
              <w:rPr>
                <w:b w:val="1"/>
                <w:bCs w:val="1"/>
              </w:rPr>
              <w:t>niet gericht op iemand</w:t>
            </w:r>
          </w:p>
          <w:p w:rsidR="00862FE2" w:rsidP="15E36B73" w:rsidRDefault="00862FE2" w14:paraId="0713303B" w14:textId="0BC85A18">
            <w:pPr>
              <w:pStyle w:val="Lijstalinea"/>
              <w:numPr>
                <w:ilvl w:val="0"/>
                <w:numId w:val="4"/>
              </w:numPr>
              <w:rPr>
                <w:b w:val="1"/>
                <w:bCs w:val="1"/>
              </w:rPr>
            </w:pPr>
            <w:r w:rsidRPr="15E36B73" w:rsidR="00862FE2">
              <w:rPr>
                <w:b w:val="1"/>
                <w:bCs w:val="1"/>
              </w:rPr>
              <w:t xml:space="preserve">Fysiek geweld </w:t>
            </w:r>
            <w:r w:rsidRPr="15E36B73" w:rsidR="4FCEB28A">
              <w:rPr>
                <w:b w:val="1"/>
                <w:bCs w:val="1"/>
              </w:rPr>
              <w:t>(duwen, vastgrijpen, lichte klap/tik)</w:t>
            </w:r>
          </w:p>
          <w:p w:rsidRPr="008714DE" w:rsidR="00862FE2" w:rsidP="008714DE" w:rsidRDefault="00862FE2" w14:paraId="0A1C324E" w14:textId="77777777">
            <w:pPr>
              <w:ind w:left="360"/>
            </w:pPr>
          </w:p>
        </w:tc>
      </w:tr>
      <w:tr w:rsidR="009A7964" w:rsidTr="68D6006D" w14:paraId="5727C826" w14:textId="77777777">
        <w:tc>
          <w:tcPr>
            <w:tcW w:w="9061" w:type="dxa"/>
            <w:gridSpan w:val="2"/>
            <w:shd w:val="clear" w:color="auto" w:fill="DEEAF6" w:themeFill="accent5" w:themeFillTint="33"/>
            <w:tcMar/>
          </w:tcPr>
          <w:p w:rsidR="009A7964" w:rsidP="00AD4BB8" w:rsidRDefault="009A7964" w14:paraId="088E538C" w14:textId="2DB854D3">
            <w:r w:rsidR="009A7964">
              <w:rPr/>
              <w:t xml:space="preserve">De groepsleerkracht </w:t>
            </w:r>
            <w:r w:rsidR="16EB8E34">
              <w:rPr/>
              <w:t xml:space="preserve">of ondersteunend personeel </w:t>
            </w:r>
            <w:r w:rsidR="009A7964">
              <w:rPr/>
              <w:t xml:space="preserve">neemt pedagogische maatregelen om het gedrag van de leerling zodanig te corrigeren dat de leerling, binnen afzienbare tijd, weer kan deelnemen aan de groepsactiviteiten. De pedagogische maatregelen vinden plaats in de groep. Er wordt rekening gehouden met de leeftijd en </w:t>
            </w:r>
            <w:r w:rsidR="4CAB2CA5">
              <w:rPr/>
              <w:t xml:space="preserve">de </w:t>
            </w:r>
            <w:r w:rsidR="009A7964">
              <w:rPr/>
              <w:t xml:space="preserve">gebeurtenis. </w:t>
            </w:r>
            <w:r>
              <w:br/>
            </w:r>
          </w:p>
        </w:tc>
      </w:tr>
      <w:tr w:rsidR="00862FE2" w:rsidTr="68D6006D" w14:paraId="020F7F44" w14:textId="77777777">
        <w:tc>
          <w:tcPr>
            <w:tcW w:w="4534" w:type="dxa"/>
            <w:shd w:val="clear" w:color="auto" w:fill="DEEAF6" w:themeFill="accent5" w:themeFillTint="33"/>
            <w:tcMar/>
          </w:tcPr>
          <w:p w:rsidR="00862FE2" w:rsidP="00AD4BB8" w:rsidRDefault="00862FE2" w14:paraId="213D10EF" w14:textId="77777777">
            <w:r>
              <w:t>Actie van de leerkracht</w:t>
            </w:r>
          </w:p>
          <w:p w:rsidR="00862FE2" w:rsidP="009A7964" w:rsidRDefault="009A7964" w14:paraId="3EBF6AC7" w14:textId="56E5A8E6">
            <w:pPr>
              <w:pStyle w:val="Lijstalinea"/>
              <w:numPr>
                <w:ilvl w:val="0"/>
                <w:numId w:val="7"/>
              </w:numPr>
              <w:rPr/>
            </w:pPr>
            <w:r w:rsidR="009A7964">
              <w:rPr/>
              <w:t>Waar</w:t>
            </w:r>
            <w:r w:rsidR="009A7964">
              <w:rPr/>
              <w:t xml:space="preserve">schuwen </w:t>
            </w:r>
            <w:r w:rsidR="2EBCE2D8">
              <w:rPr/>
              <w:t xml:space="preserve">naar de leerling </w:t>
            </w:r>
          </w:p>
          <w:p w:rsidR="009A7964" w:rsidP="009A7964" w:rsidRDefault="009A7964" w14:paraId="23B02D2A" w14:textId="3EDA4334">
            <w:pPr>
              <w:pStyle w:val="Lijstalinea"/>
              <w:numPr>
                <w:ilvl w:val="0"/>
                <w:numId w:val="7"/>
              </w:numPr>
              <w:rPr/>
            </w:pPr>
            <w:r w:rsidR="2EBCE2D8">
              <w:rPr/>
              <w:t xml:space="preserve">De leerling de kans geven, gewenst gedrag uitspreken </w:t>
            </w:r>
          </w:p>
          <w:p w:rsidR="009A7964" w:rsidP="009A7964" w:rsidRDefault="009A7964" w14:paraId="2A9542FA" w14:textId="2A2E78B5">
            <w:pPr>
              <w:pStyle w:val="Lijstalinea"/>
              <w:numPr>
                <w:ilvl w:val="0"/>
                <w:numId w:val="7"/>
              </w:numPr>
            </w:pPr>
            <w:r>
              <w:t>In gesprek gaan met de leerling</w:t>
            </w:r>
          </w:p>
          <w:p w:rsidR="009A7964" w:rsidP="009A7964" w:rsidRDefault="009A7964" w14:paraId="581B9AC9" w14:textId="61D14E1D">
            <w:pPr>
              <w:pStyle w:val="Lijstalinea"/>
              <w:numPr>
                <w:ilvl w:val="0"/>
                <w:numId w:val="7"/>
              </w:numPr>
            </w:pPr>
            <w:r>
              <w:t xml:space="preserve">Stimuleren van leerlingen om ruzies uit te praten </w:t>
            </w:r>
          </w:p>
          <w:p w:rsidR="009A7964" w:rsidP="009A7964" w:rsidRDefault="00E92F40" w14:paraId="0758D285" w14:textId="7DF1CDAE">
            <w:pPr>
              <w:pStyle w:val="Lijstalinea"/>
              <w:numPr>
                <w:ilvl w:val="0"/>
                <w:numId w:val="7"/>
              </w:numPr>
            </w:pPr>
            <w:r>
              <w:t xml:space="preserve">Leerling een andere plek in het lokaal </w:t>
            </w:r>
            <w:r w:rsidR="00CD20F1">
              <w:t>aan</w:t>
            </w:r>
            <w:r>
              <w:t xml:space="preserve">bieden </w:t>
            </w:r>
          </w:p>
          <w:p w:rsidRPr="009A2ECE" w:rsidR="009A2ECE" w:rsidP="009A2ECE" w:rsidRDefault="009A7964" w14:paraId="5D99A4DF" w14:textId="75C3D9BE">
            <w:pPr>
              <w:pStyle w:val="Lijstalinea"/>
              <w:numPr>
                <w:ilvl w:val="0"/>
                <w:numId w:val="7"/>
              </w:numPr>
              <w:rPr/>
            </w:pPr>
            <w:r w:rsidR="009A7964">
              <w:rPr/>
              <w:t>Indien nodig ouders op de hoogte stellen</w:t>
            </w:r>
            <w:r w:rsidR="659BA208">
              <w:rPr/>
              <w:t xml:space="preserve"> (</w:t>
            </w:r>
            <w:r w:rsidR="6A84E372">
              <w:rPr/>
              <w:t>vetgedrukte incidenten altijd</w:t>
            </w:r>
            <w:r w:rsidR="62A2A134">
              <w:rPr/>
              <w:t>)</w:t>
            </w:r>
          </w:p>
          <w:p w:rsidR="00862FE2" w:rsidP="00AD4BB8" w:rsidRDefault="00862FE2" w14:paraId="507038D9" w14:textId="77777777"/>
        </w:tc>
        <w:tc>
          <w:tcPr>
            <w:tcW w:w="4527" w:type="dxa"/>
            <w:shd w:val="clear" w:color="auto" w:fill="DEEAF6" w:themeFill="accent5" w:themeFillTint="33"/>
            <w:tcMar/>
          </w:tcPr>
          <w:p w:rsidR="00862FE2" w:rsidP="00AD4BB8" w:rsidRDefault="00862FE2" w14:paraId="7C41AD87" w14:textId="6662880C">
            <w:r>
              <w:t>Actie van IB/directie</w:t>
            </w:r>
          </w:p>
          <w:p w:rsidR="00862FE2" w:rsidP="001B5B2E" w:rsidRDefault="001B5B2E" w14:paraId="170CDB7C" w14:textId="77777777">
            <w:pPr>
              <w:pStyle w:val="Lijstalinea"/>
              <w:numPr>
                <w:ilvl w:val="0"/>
                <w:numId w:val="8"/>
              </w:numPr>
            </w:pPr>
            <w:r>
              <w:t>N.v.t.</w:t>
            </w:r>
          </w:p>
          <w:p w:rsidR="006E05F1" w:rsidP="006E05F1" w:rsidRDefault="006E05F1" w14:paraId="0FD0607C" w14:textId="77777777"/>
          <w:p w:rsidR="006E05F1" w:rsidP="006E05F1" w:rsidRDefault="006E05F1" w14:paraId="481231F7" w14:textId="65B47053">
            <w:r w:rsidR="006E05F1">
              <w:rPr/>
              <w:t>Wanneer bovenstaande gedrag plaatsvindt tijdens de overblijf, pakt de overblijf</w:t>
            </w:r>
            <w:r w:rsidR="0A0AB640">
              <w:rPr/>
              <w:t>-</w:t>
            </w:r>
            <w:r w:rsidR="006E05F1">
              <w:rPr/>
              <w:t xml:space="preserve">coördinator dit op. </w:t>
            </w:r>
          </w:p>
          <w:p w:rsidRPr="006E05F1" w:rsidR="006E05F1" w:rsidP="006E05F1" w:rsidRDefault="006E05F1" w14:paraId="7EAB05EE" w14:textId="17C502A4"/>
        </w:tc>
      </w:tr>
      <w:tr w:rsidR="00862FE2" w:rsidTr="68D6006D" w14:paraId="2555E1FA" w14:textId="77777777">
        <w:tc>
          <w:tcPr>
            <w:tcW w:w="9061" w:type="dxa"/>
            <w:gridSpan w:val="2"/>
            <w:shd w:val="clear" w:color="auto" w:fill="BDD6EE" w:themeFill="accent5" w:themeFillTint="66"/>
            <w:tcMar/>
          </w:tcPr>
          <w:p w:rsidR="00862FE2" w:rsidP="68D6006D" w:rsidRDefault="00862FE2" w14:paraId="351E41A9" w14:textId="3AE60CB5">
            <w:pPr>
              <w:pStyle w:val="Standaard"/>
              <w:rPr>
                <w:sz w:val="24"/>
                <w:szCs w:val="24"/>
              </w:rPr>
            </w:pPr>
            <w:r w:rsidR="68D6006D">
              <w:rPr/>
              <w:t xml:space="preserve">1. </w:t>
            </w:r>
            <w:r w:rsidR="00862FE2">
              <w:rPr/>
              <w:t xml:space="preserve">Incidenteel ongewenst gedrag </w:t>
            </w:r>
          </w:p>
          <w:p w:rsidR="008714DE" w:rsidP="008714DE" w:rsidRDefault="008714DE" w14:paraId="233B3235" w14:textId="4C8D612B">
            <w:pPr>
              <w:pStyle w:val="Lijstalinea"/>
              <w:numPr>
                <w:ilvl w:val="0"/>
                <w:numId w:val="8"/>
              </w:numPr>
              <w:rPr>
                <w:color w:val="000000" w:themeColor="text1"/>
              </w:rPr>
            </w:pPr>
            <w:r w:rsidRPr="15E36B73" w:rsidR="008714DE">
              <w:rPr>
                <w:color w:val="000000" w:themeColor="text1" w:themeTint="FF" w:themeShade="FF"/>
              </w:rPr>
              <w:t>Herha</w:t>
            </w:r>
            <w:r w:rsidRPr="15E36B73" w:rsidR="008714DE">
              <w:rPr>
                <w:color w:val="000000" w:themeColor="text1" w:themeTint="FF" w:themeShade="FF"/>
              </w:rPr>
              <w:t xml:space="preserve">aldelijke </w:t>
            </w:r>
            <w:r w:rsidRPr="15E36B73" w:rsidR="67419403">
              <w:rPr>
                <w:color w:val="000000" w:themeColor="text1" w:themeTint="FF" w:themeShade="FF"/>
              </w:rPr>
              <w:t xml:space="preserve">incidenten </w:t>
            </w:r>
            <w:r w:rsidRPr="15E36B73" w:rsidR="008714DE">
              <w:rPr>
                <w:color w:val="000000" w:themeColor="text1" w:themeTint="FF" w:themeShade="FF"/>
              </w:rPr>
              <w:t xml:space="preserve">zoals bij niveau 0 is omschreven </w:t>
            </w:r>
          </w:p>
          <w:p w:rsidR="008714DE" w:rsidP="008714DE" w:rsidRDefault="008714DE" w14:paraId="64A11F34" w14:textId="798E66B3">
            <w:pPr>
              <w:pStyle w:val="Lijstalinea"/>
              <w:numPr>
                <w:ilvl w:val="0"/>
                <w:numId w:val="8"/>
              </w:numPr>
              <w:rPr>
                <w:color w:val="000000" w:themeColor="text1"/>
              </w:rPr>
            </w:pPr>
            <w:r>
              <w:rPr>
                <w:color w:val="000000" w:themeColor="text1"/>
              </w:rPr>
              <w:t xml:space="preserve">Moedwillig schade toebrengen aan materiaal </w:t>
            </w:r>
          </w:p>
          <w:p w:rsidR="008714DE" w:rsidP="008714DE" w:rsidRDefault="008714DE" w14:paraId="397BE983" w14:textId="6AA6AE18">
            <w:pPr>
              <w:pStyle w:val="Lijstalinea"/>
              <w:numPr>
                <w:ilvl w:val="0"/>
                <w:numId w:val="8"/>
              </w:numPr>
              <w:rPr>
                <w:color w:val="000000" w:themeColor="text1"/>
              </w:rPr>
            </w:pPr>
            <w:r>
              <w:rPr>
                <w:color w:val="000000" w:themeColor="text1"/>
              </w:rPr>
              <w:t xml:space="preserve">Incidenteel pest-, en treitergedrag </w:t>
            </w:r>
          </w:p>
          <w:p w:rsidR="008714DE" w:rsidP="008714DE" w:rsidRDefault="008714DE" w14:paraId="004D9140" w14:textId="67D2E832">
            <w:pPr>
              <w:pStyle w:val="Lijstalinea"/>
              <w:numPr>
                <w:ilvl w:val="0"/>
                <w:numId w:val="8"/>
              </w:numPr>
              <w:rPr>
                <w:color w:val="000000" w:themeColor="text1"/>
              </w:rPr>
            </w:pPr>
            <w:r>
              <w:rPr>
                <w:color w:val="000000" w:themeColor="text1"/>
              </w:rPr>
              <w:t>Brutaliteit t.o.v. volwassenen</w:t>
            </w:r>
          </w:p>
          <w:p w:rsidR="008714DE" w:rsidP="008714DE" w:rsidRDefault="008714DE" w14:paraId="49BFC842" w14:textId="549F19F8">
            <w:pPr>
              <w:pStyle w:val="Lijstalinea"/>
              <w:numPr>
                <w:ilvl w:val="0"/>
                <w:numId w:val="8"/>
              </w:numPr>
              <w:rPr>
                <w:color w:val="000000" w:themeColor="text1"/>
              </w:rPr>
            </w:pPr>
            <w:r w:rsidRPr="15E36B73" w:rsidR="008714DE">
              <w:rPr>
                <w:color w:val="000000" w:themeColor="text1" w:themeTint="FF" w:themeShade="FF"/>
              </w:rPr>
              <w:t xml:space="preserve">Schelden en vloeken </w:t>
            </w:r>
            <w:r w:rsidRPr="15E36B73" w:rsidR="5DDC7DA5">
              <w:rPr>
                <w:color w:val="000000" w:themeColor="text1" w:themeTint="FF" w:themeShade="FF"/>
              </w:rPr>
              <w:t xml:space="preserve">gericht op leerkracht en/of leerlingen </w:t>
            </w:r>
          </w:p>
          <w:p w:rsidR="00016F89" w:rsidP="15E36B73" w:rsidRDefault="00016F89" w14:paraId="31907BA4" w14:textId="7275328D">
            <w:pPr>
              <w:pStyle w:val="Lijstalinea"/>
              <w:numPr>
                <w:ilvl w:val="0"/>
                <w:numId w:val="8"/>
              </w:numPr>
              <w:rPr>
                <w:color w:val="000000" w:themeColor="text1" w:themeTint="FF" w:themeShade="FF"/>
              </w:rPr>
            </w:pPr>
            <w:r w:rsidRPr="15E36B73" w:rsidR="00016F89">
              <w:rPr>
                <w:color w:val="000000" w:themeColor="text1" w:themeTint="FF" w:themeShade="FF"/>
              </w:rPr>
              <w:t xml:space="preserve">Stelen </w:t>
            </w:r>
          </w:p>
          <w:p w:rsidR="008714DE" w:rsidP="15E36B73" w:rsidRDefault="008714DE" w14:paraId="2A34AA45" w14:textId="061E1A5F">
            <w:pPr>
              <w:pStyle w:val="Lijstalinea"/>
              <w:numPr>
                <w:ilvl w:val="0"/>
                <w:numId w:val="8"/>
              </w:numPr>
              <w:rPr>
                <w:color w:val="auto"/>
              </w:rPr>
            </w:pPr>
            <w:r w:rsidRPr="15E36B73" w:rsidR="008714DE">
              <w:rPr>
                <w:color w:val="auto"/>
              </w:rPr>
              <w:t>Intimidatie of bedreiging met fysiek</w:t>
            </w:r>
            <w:r w:rsidRPr="15E36B73" w:rsidR="008714DE">
              <w:rPr>
                <w:color w:val="auto"/>
              </w:rPr>
              <w:t xml:space="preserve">/verbaal </w:t>
            </w:r>
            <w:r w:rsidRPr="15E36B73" w:rsidR="008714DE">
              <w:rPr>
                <w:color w:val="auto"/>
              </w:rPr>
              <w:t xml:space="preserve">geweld </w:t>
            </w:r>
            <w:r w:rsidRPr="15E36B73" w:rsidR="262B3EC0">
              <w:rPr>
                <w:color w:val="auto"/>
              </w:rPr>
              <w:t>(slaan met hand/vuist, schoppen, bijten, verwondingen veroorzaken</w:t>
            </w:r>
            <w:r w:rsidRPr="15E36B73" w:rsidR="71986F47">
              <w:rPr>
                <w:color w:val="auto"/>
              </w:rPr>
              <w:t>)</w:t>
            </w:r>
          </w:p>
          <w:p w:rsidR="00862FE2" w:rsidP="15E36B73" w:rsidRDefault="008714DE" w14:paraId="2A7A6754" w14:textId="0CE73DB0">
            <w:pPr>
              <w:pStyle w:val="Lijstalinea"/>
              <w:numPr>
                <w:ilvl w:val="0"/>
                <w:numId w:val="8"/>
              </w:numPr>
              <w:rPr>
                <w:color w:val="auto"/>
              </w:rPr>
            </w:pPr>
            <w:r w:rsidRPr="15E36B73" w:rsidR="008714DE">
              <w:rPr>
                <w:color w:val="auto"/>
              </w:rPr>
              <w:t>Intimidatie of bedreiging via sociale media (digitaal pesten)</w:t>
            </w:r>
            <w:r w:rsidRPr="15E36B73" w:rsidR="008714DE">
              <w:rPr>
                <w:color w:val="auto"/>
              </w:rPr>
              <w:t xml:space="preserve"> </w:t>
            </w:r>
          </w:p>
          <w:p w:rsidRPr="00050058" w:rsidR="00050058" w:rsidP="68C4DC09" w:rsidRDefault="00050058" w14:paraId="2791F44C" w14:textId="516278D0">
            <w:pPr>
              <w:pStyle w:val="Standaard"/>
              <w:ind w:left="360"/>
              <w:rPr>
                <w:color w:val="FF0000"/>
              </w:rPr>
            </w:pPr>
          </w:p>
        </w:tc>
      </w:tr>
      <w:tr w:rsidR="008714DE" w:rsidTr="68D6006D" w14:paraId="0DD25911" w14:textId="77777777">
        <w:tc>
          <w:tcPr>
            <w:tcW w:w="9061" w:type="dxa"/>
            <w:gridSpan w:val="2"/>
            <w:shd w:val="clear" w:color="auto" w:fill="BDD6EE" w:themeFill="accent5" w:themeFillTint="66"/>
            <w:tcMar/>
          </w:tcPr>
          <w:p w:rsidR="008714DE" w:rsidP="00AD4BB8" w:rsidRDefault="008714DE" w14:paraId="1941D699" w14:textId="66BEA2CD">
            <w:r w:rsidR="46F835E8">
              <w:rPr/>
              <w:t xml:space="preserve">De pedagogische handelingen uit niveau 0 zijn niet voldoende. De leerling wordt, buiten de groep, bij </w:t>
            </w:r>
            <w:r w:rsidR="46F835E8">
              <w:rPr/>
              <w:t>een time-out leraar</w:t>
            </w:r>
            <w:r w:rsidR="46F835E8">
              <w:rPr/>
              <w:t xml:space="preserve"> gebracht als time-out, voor een afgesproken </w:t>
            </w:r>
            <w:r w:rsidR="46F835E8">
              <w:rPr/>
              <w:t>leeftijdsadequate</w:t>
            </w:r>
            <w:r w:rsidR="46F835E8">
              <w:rPr/>
              <w:t xml:space="preserve"> tijd</w:t>
            </w:r>
            <w:r w:rsidR="650A1198">
              <w:rPr/>
              <w:t xml:space="preserve"> met een maximum van 30 minuten. </w:t>
            </w:r>
            <w:r w:rsidR="4548B650">
              <w:rPr/>
              <w:t xml:space="preserve">De time-out leerkracht wordt </w:t>
            </w:r>
            <w:r w:rsidR="5EFD00D2">
              <w:rPr/>
              <w:t>gekozen</w:t>
            </w:r>
            <w:r w:rsidR="4548B650">
              <w:rPr/>
              <w:t xml:space="preserve"> passend bij de leerling en de situatie. </w:t>
            </w:r>
            <w:r w:rsidR="02ED2303">
              <w:rPr/>
              <w:t>De leerling werkt tijdens deze tijd aan het invullen van het gedragsschema</w:t>
            </w:r>
            <w:r w:rsidR="3B93817C">
              <w:rPr/>
              <w:t xml:space="preserve">. </w:t>
            </w:r>
            <w:r w:rsidR="5E8D14C6">
              <w:rPr/>
              <w:t xml:space="preserve">De kleuters en leerlingen uit groep 3 zitten op dat moment stil in de klas. </w:t>
            </w:r>
            <w:r>
              <w:br/>
            </w:r>
            <w:r w:rsidR="46F835E8">
              <w:rPr/>
              <w:t xml:space="preserve"> </w:t>
            </w:r>
          </w:p>
        </w:tc>
      </w:tr>
      <w:tr w:rsidR="00862FE2" w:rsidTr="68D6006D" w14:paraId="10A24A1E" w14:textId="77777777">
        <w:tc>
          <w:tcPr>
            <w:tcW w:w="4534" w:type="dxa"/>
            <w:shd w:val="clear" w:color="auto" w:fill="BDD6EE" w:themeFill="accent5" w:themeFillTint="66"/>
            <w:tcMar/>
          </w:tcPr>
          <w:p w:rsidR="00D8623D" w:rsidP="00D8623D" w:rsidRDefault="00862FE2" w14:paraId="16E879BD" w14:textId="77777777">
            <w:r>
              <w:t>Actie van de leerkracht</w:t>
            </w:r>
          </w:p>
          <w:p w:rsidRPr="00D8623D" w:rsidR="00B16DC1" w:rsidP="00D8623D" w:rsidRDefault="002D7D0C" w14:paraId="131B1A53" w14:textId="41E55B33">
            <w:pPr>
              <w:pStyle w:val="Lijstalinea"/>
              <w:numPr>
                <w:ilvl w:val="0"/>
                <w:numId w:val="17"/>
              </w:numPr>
            </w:pPr>
            <w:r w:rsidRPr="00D8623D">
              <w:t xml:space="preserve">Leerling uit de klas verwijderen voor bepaalde tijd in buddyklas </w:t>
            </w:r>
          </w:p>
          <w:p w:rsidRPr="002D7D0C" w:rsidR="00B41679" w:rsidP="006E05F1" w:rsidRDefault="00B41679" w14:paraId="7B45C5BE" w14:textId="2F917732">
            <w:pPr>
              <w:pStyle w:val="Lijstalinea"/>
              <w:numPr>
                <w:ilvl w:val="0"/>
                <w:numId w:val="10"/>
              </w:numPr>
            </w:pPr>
            <w:r>
              <w:t xml:space="preserve">Leerkracht brengt en haalt leerling </w:t>
            </w:r>
          </w:p>
          <w:p w:rsidR="00862FE2" w:rsidP="006E05F1" w:rsidRDefault="002D7D0C" w14:paraId="08E0D4B4" w14:textId="3FD8C9C7">
            <w:pPr>
              <w:pStyle w:val="Lijstalinea"/>
              <w:numPr>
                <w:ilvl w:val="0"/>
                <w:numId w:val="10"/>
              </w:numPr>
            </w:pPr>
            <w:r>
              <w:t xml:space="preserve">In gesprek met de leerling </w:t>
            </w:r>
          </w:p>
          <w:p w:rsidR="00AF32C1" w:rsidP="00AF32C1" w:rsidRDefault="00AF32C1" w14:paraId="4163DDB1" w14:textId="644238FB">
            <w:pPr>
              <w:pStyle w:val="Lijstalinea"/>
              <w:numPr>
                <w:ilvl w:val="0"/>
                <w:numId w:val="10"/>
              </w:numPr>
            </w:pPr>
            <w:r>
              <w:t xml:space="preserve">Bespreken met IB </w:t>
            </w:r>
          </w:p>
          <w:p w:rsidRPr="00081BC5" w:rsidR="00081BC5" w:rsidP="00081BC5" w:rsidRDefault="00081BC5" w14:paraId="52002A15" w14:textId="6653C823">
            <w:pPr>
              <w:pStyle w:val="Lijstalinea"/>
              <w:numPr>
                <w:ilvl w:val="0"/>
                <w:numId w:val="10"/>
              </w:numPr>
            </w:pPr>
            <w:r>
              <w:t xml:space="preserve">Incident noteren bij incidentenregistratie in </w:t>
            </w:r>
            <w:proofErr w:type="spellStart"/>
            <w:r>
              <w:t>Parnassys</w:t>
            </w:r>
            <w:proofErr w:type="spellEnd"/>
            <w:r>
              <w:t xml:space="preserve"> </w:t>
            </w:r>
          </w:p>
          <w:p w:rsidR="002D7D0C" w:rsidP="006E05F1" w:rsidRDefault="002D7D0C" w14:paraId="0BF17FB8" w14:textId="05BD1F0C">
            <w:pPr>
              <w:pStyle w:val="Lijstalinea"/>
              <w:numPr>
                <w:ilvl w:val="0"/>
                <w:numId w:val="10"/>
              </w:numPr>
            </w:pPr>
            <w:r>
              <w:t>Ouders op gesprek (samen opstellen aanpak gedrag)</w:t>
            </w:r>
          </w:p>
          <w:p w:rsidR="00081BC5" w:rsidP="00081BC5" w:rsidRDefault="002D7D0C" w14:paraId="688B4C6E" w14:textId="64181B0E">
            <w:pPr>
              <w:pStyle w:val="Lijstalinea"/>
              <w:numPr>
                <w:ilvl w:val="0"/>
                <w:numId w:val="10"/>
              </w:numPr>
            </w:pPr>
            <w:r>
              <w:t xml:space="preserve">Aantekening </w:t>
            </w:r>
            <w:r w:rsidR="00081BC5">
              <w:t>gesprek</w:t>
            </w:r>
            <w:r>
              <w:t xml:space="preserve"> in </w:t>
            </w:r>
            <w:proofErr w:type="spellStart"/>
            <w:r>
              <w:t>Parnassys</w:t>
            </w:r>
            <w:proofErr w:type="spellEnd"/>
            <w:r w:rsidR="00AF32C1">
              <w:t xml:space="preserve">, in notitie van oudergesprek </w:t>
            </w:r>
          </w:p>
          <w:p w:rsidRPr="00081BC5" w:rsidR="002D7D0C" w:rsidP="00081BC5" w:rsidRDefault="002D7D0C" w14:paraId="4901F669" w14:textId="0DD6125E">
            <w:pPr>
              <w:pStyle w:val="Lijstalinea"/>
              <w:numPr>
                <w:ilvl w:val="0"/>
                <w:numId w:val="10"/>
              </w:numPr>
            </w:pPr>
            <w:r w:rsidRPr="00081BC5">
              <w:t>Indien nodig pestprotocol uitvoeren</w:t>
            </w:r>
          </w:p>
          <w:p w:rsidRPr="006E05F1" w:rsidR="00862FE2" w:rsidP="006E05F1" w:rsidRDefault="00862FE2" w14:paraId="344CA8C6" w14:textId="77777777">
            <w:pPr>
              <w:ind w:left="360"/>
            </w:pPr>
          </w:p>
        </w:tc>
        <w:tc>
          <w:tcPr>
            <w:tcW w:w="4527" w:type="dxa"/>
            <w:shd w:val="clear" w:color="auto" w:fill="BDD6EE" w:themeFill="accent5" w:themeFillTint="66"/>
            <w:tcMar/>
          </w:tcPr>
          <w:p w:rsidR="00D8623D" w:rsidP="00D8623D" w:rsidRDefault="00862FE2" w14:paraId="3566817C" w14:textId="3FACE1E3">
            <w:r>
              <w:t>Actie van IB</w:t>
            </w:r>
          </w:p>
          <w:p w:rsidR="00D8623D" w:rsidP="00D8623D" w:rsidRDefault="00E0545F" w14:paraId="69662243" w14:textId="77777777">
            <w:pPr>
              <w:pStyle w:val="Lijstalinea"/>
              <w:numPr>
                <w:ilvl w:val="0"/>
                <w:numId w:val="19"/>
              </w:numPr>
            </w:pPr>
            <w:r w:rsidRPr="00D8623D">
              <w:t xml:space="preserve">Leerling wordt besproken door leerkracht en IB </w:t>
            </w:r>
          </w:p>
          <w:p w:rsidRPr="00D8623D" w:rsidR="00E0545F" w:rsidP="00D8623D" w:rsidRDefault="00E0545F" w14:paraId="16528CD5" w14:textId="2332A810">
            <w:pPr>
              <w:pStyle w:val="Lijstalinea"/>
              <w:numPr>
                <w:ilvl w:val="0"/>
                <w:numId w:val="19"/>
              </w:numPr>
            </w:pPr>
            <w:r w:rsidRPr="00D8623D">
              <w:t>Indien nodig leerkracht ondersteunen in opstellen en uitvoering aanpak</w:t>
            </w:r>
          </w:p>
          <w:p w:rsidR="00E0545F" w:rsidP="00E0545F" w:rsidRDefault="00E0545F" w14:paraId="58FF3E01" w14:textId="77777777"/>
          <w:p w:rsidR="00D8623D" w:rsidP="00D8623D" w:rsidRDefault="00E0545F" w14:paraId="720CC5D0" w14:textId="77777777">
            <w:r>
              <w:t>Actie van directie</w:t>
            </w:r>
          </w:p>
          <w:p w:rsidRPr="00D8623D" w:rsidR="006E05F1" w:rsidP="00D8623D" w:rsidRDefault="006E05F1" w14:paraId="2BF2BA2E" w14:textId="0379C87B">
            <w:pPr>
              <w:pStyle w:val="Lijstalinea"/>
              <w:numPr>
                <w:ilvl w:val="0"/>
                <w:numId w:val="21"/>
              </w:numPr>
            </w:pPr>
            <w:r w:rsidRPr="00D8623D">
              <w:t xml:space="preserve">N.v.t. </w:t>
            </w:r>
          </w:p>
          <w:p w:rsidR="006E05F1" w:rsidP="006E05F1" w:rsidRDefault="006E05F1" w14:paraId="2AF8A07A" w14:textId="77777777"/>
          <w:p w:rsidR="006E05F1" w:rsidP="006E05F1" w:rsidRDefault="006E05F1" w14:paraId="1EE6D70E" w14:textId="0C6C89EC">
            <w:r w:rsidR="006E05F1">
              <w:rPr/>
              <w:t>Wanneer bovenstaande gedrag plaatsvindt tijdens de overblijf, pakt de overblijf</w:t>
            </w:r>
            <w:r w:rsidR="57C8259B">
              <w:rPr/>
              <w:t>-</w:t>
            </w:r>
            <w:r w:rsidR="006E05F1">
              <w:rPr/>
              <w:t xml:space="preserve"> coördinator dit op. </w:t>
            </w:r>
          </w:p>
          <w:p w:rsidRPr="006E05F1" w:rsidR="006E05F1" w:rsidP="006E05F1" w:rsidRDefault="006E05F1" w14:paraId="4A8CA4FD" w14:textId="0B33D0B5"/>
        </w:tc>
      </w:tr>
      <w:tr w:rsidR="00862FE2" w:rsidTr="68D6006D" w14:paraId="1244EA87" w14:textId="77777777">
        <w:tc>
          <w:tcPr>
            <w:tcW w:w="9061" w:type="dxa"/>
            <w:gridSpan w:val="2"/>
            <w:shd w:val="clear" w:color="auto" w:fill="9CC2E5" w:themeFill="accent5" w:themeFillTint="99"/>
            <w:tcMar/>
          </w:tcPr>
          <w:p w:rsidR="00BC4700" w:rsidP="00BC4700" w:rsidRDefault="00862FE2" w14:paraId="0C0C0111" w14:textId="1FD4653B">
            <w:r w:rsidR="00862FE2">
              <w:rPr/>
              <w:t>2.</w:t>
            </w:r>
            <w:r w:rsidR="620BF448">
              <w:rPr/>
              <w:t xml:space="preserve"> </w:t>
            </w:r>
            <w:r w:rsidR="00862FE2">
              <w:rPr/>
              <w:t>Structureel ongewenst gedrag</w:t>
            </w:r>
          </w:p>
          <w:p w:rsidR="00BC4700" w:rsidP="00BC4700" w:rsidRDefault="00E26BF9" w14:paraId="6F6E3C95" w14:textId="4C370D0F">
            <w:pPr>
              <w:pStyle w:val="Lijstalinea"/>
              <w:numPr>
                <w:ilvl w:val="0"/>
                <w:numId w:val="21"/>
              </w:numPr>
            </w:pPr>
            <w:r w:rsidRPr="00BC4700">
              <w:t xml:space="preserve">Dagelijks ongewenst gedrag zonder verbetering n.a.v. </w:t>
            </w:r>
            <w:r w:rsidRPr="00BC4700" w:rsidR="007F7F59">
              <w:t>gemaakte afspraken van niveau</w:t>
            </w:r>
            <w:r w:rsidR="005F5183">
              <w:t xml:space="preserve"> 0 en</w:t>
            </w:r>
            <w:r w:rsidR="00BC4700">
              <w:t xml:space="preserve"> 1</w:t>
            </w:r>
          </w:p>
          <w:p w:rsidR="00BC4700" w:rsidP="00BC4700" w:rsidRDefault="00E26BF9" w14:paraId="750E2A65" w14:textId="77777777">
            <w:pPr>
              <w:pStyle w:val="Lijstalinea"/>
              <w:numPr>
                <w:ilvl w:val="0"/>
                <w:numId w:val="21"/>
              </w:numPr>
            </w:pPr>
            <w:r w:rsidRPr="00BC4700">
              <w:t xml:space="preserve">Discriminatie </w:t>
            </w:r>
          </w:p>
          <w:p w:rsidR="00BC4700" w:rsidP="00BC4700" w:rsidRDefault="00E26BF9" w14:paraId="35D246A2" w14:textId="2469C477">
            <w:pPr>
              <w:pStyle w:val="Lijstalinea"/>
              <w:numPr>
                <w:ilvl w:val="0"/>
                <w:numId w:val="21"/>
              </w:numPr>
              <w:rPr/>
            </w:pPr>
            <w:r w:rsidR="57996BE3">
              <w:rPr/>
              <w:t>Structureel + b</w:t>
            </w:r>
            <w:r w:rsidR="1D0FE370">
              <w:rPr/>
              <w:t xml:space="preserve">ewust fysiek geweld naar </w:t>
            </w:r>
            <w:r w:rsidR="1D0FE370">
              <w:rPr/>
              <w:t>medeleerlingen</w:t>
            </w:r>
            <w:r w:rsidR="1D0FE370">
              <w:rPr/>
              <w:t xml:space="preserve"> </w:t>
            </w:r>
            <w:r w:rsidR="10F2A0D1">
              <w:rPr/>
              <w:t xml:space="preserve">en volwassenen </w:t>
            </w:r>
            <w:r w:rsidRPr="15E36B73" w:rsidR="10F2A0D1">
              <w:rPr>
                <w:rFonts w:ascii="Calibri" w:hAnsi="Calibri" w:eastAsia="Calibri" w:cs="Calibri"/>
                <w:noProof w:val="0"/>
                <w:sz w:val="24"/>
                <w:szCs w:val="24"/>
                <w:lang w:val="nl-NL"/>
              </w:rPr>
              <w:t>(slaan met hand/vuist, schoppen, bijten, verwondingen veroorzaken)</w:t>
            </w:r>
          </w:p>
          <w:p w:rsidRPr="00BC4700" w:rsidR="00E26BF9" w:rsidP="00BC4700" w:rsidRDefault="00E26BF9" w14:paraId="671DB8CA" w14:textId="4EFF5E52">
            <w:pPr>
              <w:pStyle w:val="Lijstalinea"/>
              <w:numPr>
                <w:ilvl w:val="0"/>
                <w:numId w:val="21"/>
              </w:numPr>
            </w:pPr>
            <w:r w:rsidRPr="00BC4700">
              <w:t xml:space="preserve">Bedreiging </w:t>
            </w:r>
          </w:p>
          <w:p w:rsidRPr="00E26BF9" w:rsidR="00E26BF9" w:rsidP="00E26BF9" w:rsidRDefault="00E26BF9" w14:paraId="3D0209F6" w14:textId="0B0777A0"/>
        </w:tc>
      </w:tr>
      <w:tr w:rsidR="003E4348" w:rsidTr="68D6006D" w14:paraId="35A397F3" w14:textId="77777777">
        <w:tc>
          <w:tcPr>
            <w:tcW w:w="9061" w:type="dxa"/>
            <w:gridSpan w:val="2"/>
            <w:shd w:val="clear" w:color="auto" w:fill="9CC2E5" w:themeFill="accent5" w:themeFillTint="99"/>
            <w:tcMar/>
          </w:tcPr>
          <w:p w:rsidR="003E4348" w:rsidP="00AD4BB8" w:rsidRDefault="003E4348" w14:paraId="79B82E9F" w14:textId="7CDC8604">
            <w:r w:rsidR="003E4348">
              <w:rPr/>
              <w:t>Het gedrag van de leerling is (blijft) zo storend en mogelijk bedreigend voor medeleerlingen en le</w:t>
            </w:r>
            <w:r w:rsidR="004D63A6">
              <w:rPr/>
              <w:t>erkrachten</w:t>
            </w:r>
            <w:r w:rsidR="3C37D12A">
              <w:rPr/>
              <w:t xml:space="preserve">/ ondersteunend personeel </w:t>
            </w:r>
            <w:r w:rsidR="003E4348">
              <w:rPr/>
              <w:t xml:space="preserve">dat de maatregelen uit niveau 0 en 1 niet toereikend zijn om de leerling (binnen afzienbare tijd) weer te laten deelnemen aan de groepsactiviteiten. </w:t>
            </w:r>
            <w:r w:rsidR="00E314AC">
              <w:rPr/>
              <w:t xml:space="preserve">De leerling komt tijdelijk onder de hoede van de directie. </w:t>
            </w:r>
          </w:p>
          <w:p w:rsidR="003E4348" w:rsidP="00AD4BB8" w:rsidRDefault="003E4348" w14:paraId="34D26B0B" w14:textId="7CC54BFB"/>
          <w:p w:rsidR="003E4348" w:rsidP="2E5E36F9" w:rsidRDefault="003E4348" w14:paraId="0F150D15" w14:textId="7F0F71D4">
            <w:pPr>
              <w:pStyle w:val="Standaard"/>
            </w:pPr>
          </w:p>
        </w:tc>
      </w:tr>
      <w:tr w:rsidR="00862FE2" w:rsidTr="68D6006D" w14:paraId="512EE52C" w14:textId="77777777">
        <w:tc>
          <w:tcPr>
            <w:tcW w:w="4534" w:type="dxa"/>
            <w:shd w:val="clear" w:color="auto" w:fill="9CC2E5" w:themeFill="accent5" w:themeFillTint="99"/>
            <w:tcMar/>
          </w:tcPr>
          <w:p w:rsidR="00D8623D" w:rsidP="00D8623D" w:rsidRDefault="00862FE2" w14:paraId="20236E95" w14:textId="77777777">
            <w:r>
              <w:t>Actie van de leerkracht</w:t>
            </w:r>
          </w:p>
          <w:p w:rsidRPr="00F830BF" w:rsidR="00F830BF" w:rsidP="00F830BF" w:rsidRDefault="00F830BF" w14:paraId="11A1E2F8" w14:textId="0BC71563">
            <w:pPr>
              <w:pStyle w:val="Lijstalinea"/>
              <w:numPr>
                <w:ilvl w:val="0"/>
                <w:numId w:val="24"/>
              </w:numPr>
            </w:pPr>
            <w:r>
              <w:t xml:space="preserve">Incident noteren bij incidentenregistratie in </w:t>
            </w:r>
            <w:proofErr w:type="spellStart"/>
            <w:r>
              <w:t>Parnassys</w:t>
            </w:r>
            <w:proofErr w:type="spellEnd"/>
            <w:r>
              <w:t xml:space="preserve"> </w:t>
            </w:r>
          </w:p>
          <w:p w:rsidR="00D8623D" w:rsidP="00F830BF" w:rsidRDefault="00AF32C1" w14:paraId="73F57E00" w14:textId="77777777">
            <w:pPr>
              <w:pStyle w:val="Lijstalinea"/>
              <w:numPr>
                <w:ilvl w:val="0"/>
                <w:numId w:val="24"/>
              </w:numPr>
            </w:pPr>
            <w:r w:rsidRPr="00D8623D">
              <w:t xml:space="preserve">Melding doen bij directie </w:t>
            </w:r>
          </w:p>
          <w:p w:rsidR="00D8623D" w:rsidP="00F830BF" w:rsidRDefault="00452E19" w14:paraId="335AB755" w14:textId="77777777">
            <w:pPr>
              <w:pStyle w:val="Lijstalinea"/>
              <w:numPr>
                <w:ilvl w:val="0"/>
                <w:numId w:val="24"/>
              </w:numPr>
            </w:pPr>
            <w:r w:rsidRPr="00D8623D">
              <w:t xml:space="preserve">Ouders op gesprek met directie en leerkracht </w:t>
            </w:r>
          </w:p>
          <w:p w:rsidRPr="00F830BF" w:rsidR="00F830BF" w:rsidP="00F830BF" w:rsidRDefault="00F830BF" w14:paraId="3FB28360" w14:textId="34CC3875">
            <w:pPr>
              <w:pStyle w:val="Lijstalinea"/>
              <w:numPr>
                <w:ilvl w:val="0"/>
                <w:numId w:val="24"/>
              </w:numPr>
            </w:pPr>
            <w:r w:rsidRPr="00A837CE">
              <w:t xml:space="preserve">Aantekening </w:t>
            </w:r>
            <w:r>
              <w:t>gesprek</w:t>
            </w:r>
            <w:r w:rsidRPr="00A837CE">
              <w:t xml:space="preserve"> in </w:t>
            </w:r>
            <w:proofErr w:type="spellStart"/>
            <w:r w:rsidRPr="00A837CE">
              <w:t>Parnassys</w:t>
            </w:r>
            <w:proofErr w:type="spellEnd"/>
            <w:r>
              <w:t xml:space="preserve">, in notitie van oudergesprek </w:t>
            </w:r>
            <w:r w:rsidRPr="00A837CE">
              <w:t xml:space="preserve"> </w:t>
            </w:r>
          </w:p>
          <w:p w:rsidR="00D8623D" w:rsidP="00F830BF" w:rsidRDefault="00452E19" w14:paraId="009DDEC5" w14:textId="3606CEBA">
            <w:pPr>
              <w:pStyle w:val="Lijstalinea"/>
              <w:numPr>
                <w:ilvl w:val="0"/>
                <w:numId w:val="24"/>
              </w:numPr>
              <w:rPr/>
            </w:pPr>
            <w:r w:rsidR="7C044A01">
              <w:rPr/>
              <w:t>Mogelijke u</w:t>
            </w:r>
            <w:r w:rsidR="00452E19">
              <w:rPr/>
              <w:t xml:space="preserve">itsluiting van activiteiten </w:t>
            </w:r>
            <w:r w:rsidR="57F800AD">
              <w:rPr/>
              <w:t>(in overleg met intern begeleider)</w:t>
            </w:r>
          </w:p>
          <w:p w:rsidRPr="00D8623D" w:rsidR="00452E19" w:rsidP="00F830BF" w:rsidRDefault="00452E19" w14:paraId="4F8BFFC3" w14:textId="01F72046">
            <w:pPr>
              <w:pStyle w:val="Lijstalinea"/>
              <w:numPr>
                <w:ilvl w:val="0"/>
                <w:numId w:val="24"/>
              </w:numPr>
            </w:pPr>
            <w:r w:rsidRPr="00D8623D">
              <w:t xml:space="preserve">Leerling verwijderen uit de klas </w:t>
            </w:r>
          </w:p>
          <w:p w:rsidR="00862FE2" w:rsidP="00AD4BB8" w:rsidRDefault="00862FE2" w14:paraId="67E4A0DB" w14:textId="77777777"/>
        </w:tc>
        <w:tc>
          <w:tcPr>
            <w:tcW w:w="4527" w:type="dxa"/>
            <w:shd w:val="clear" w:color="auto" w:fill="9CC2E5" w:themeFill="accent5" w:themeFillTint="99"/>
            <w:tcMar/>
          </w:tcPr>
          <w:p w:rsidR="00452E19" w:rsidP="00AD4BB8" w:rsidRDefault="00862FE2" w14:paraId="5F71D2E2" w14:textId="5666C553">
            <w:r>
              <w:t>Actie van IB</w:t>
            </w:r>
          </w:p>
          <w:p w:rsidR="00452E19" w:rsidP="006D066D" w:rsidRDefault="00E73868" w14:paraId="1430A465" w14:textId="0945AFD9">
            <w:pPr>
              <w:pStyle w:val="Lijstalinea"/>
              <w:numPr>
                <w:ilvl w:val="0"/>
                <w:numId w:val="16"/>
              </w:numPr>
            </w:pPr>
            <w:r>
              <w:t>De leerkracht stelt</w:t>
            </w:r>
            <w:r w:rsidR="006D066D">
              <w:t xml:space="preserve"> samen met IB een </w:t>
            </w:r>
            <w:r w:rsidR="00D669EF">
              <w:t>gedrags</w:t>
            </w:r>
            <w:r w:rsidR="006D066D">
              <w:t>plan op</w:t>
            </w:r>
          </w:p>
          <w:p w:rsidR="00A837CE" w:rsidP="006D066D" w:rsidRDefault="00336F77" w14:paraId="109F4E02" w14:textId="155C4D73">
            <w:pPr>
              <w:pStyle w:val="Lijstalinea"/>
              <w:numPr>
                <w:ilvl w:val="0"/>
                <w:numId w:val="16"/>
              </w:numPr>
            </w:pPr>
            <w:r>
              <w:t>Leerling</w:t>
            </w:r>
            <w:r w:rsidR="00A837CE">
              <w:t xml:space="preserve"> </w:t>
            </w:r>
            <w:r>
              <w:t>wordt besproken</w:t>
            </w:r>
            <w:r w:rsidR="00A837CE">
              <w:t xml:space="preserve"> op VOT</w:t>
            </w:r>
            <w:r w:rsidR="003F2CFD">
              <w:t>/OT</w:t>
            </w:r>
          </w:p>
          <w:p w:rsidRPr="006D066D" w:rsidR="00336F77" w:rsidP="006D066D" w:rsidRDefault="00336F77" w14:paraId="2567E774" w14:textId="0FAA0698">
            <w:pPr>
              <w:pStyle w:val="Lijstalinea"/>
              <w:numPr>
                <w:ilvl w:val="0"/>
                <w:numId w:val="16"/>
              </w:numPr>
            </w:pPr>
            <w:r>
              <w:t>Naar aanleiding van VOT</w:t>
            </w:r>
            <w:r w:rsidR="003F2CFD">
              <w:t>/OT</w:t>
            </w:r>
            <w:r>
              <w:t xml:space="preserve"> eventuele vervolgstappen, denk hierbij aan observatie door het samenwerkingsverband </w:t>
            </w:r>
          </w:p>
          <w:p w:rsidR="00452E19" w:rsidP="00AD4BB8" w:rsidRDefault="00452E19" w14:paraId="34A90BC3" w14:textId="77777777"/>
          <w:p w:rsidR="006D066D" w:rsidP="006D066D" w:rsidRDefault="00452E19" w14:paraId="566256E9" w14:textId="77777777">
            <w:r>
              <w:t xml:space="preserve">Actie van </w:t>
            </w:r>
            <w:r w:rsidR="00862FE2">
              <w:t>directi</w:t>
            </w:r>
            <w:r w:rsidR="006D066D">
              <w:t>e</w:t>
            </w:r>
          </w:p>
          <w:p w:rsidRPr="006D066D" w:rsidR="00862FE2" w:rsidP="006D066D" w:rsidRDefault="00452E19" w14:paraId="01771A0C" w14:textId="492518E0">
            <w:pPr>
              <w:pStyle w:val="Lijstalinea"/>
              <w:numPr>
                <w:ilvl w:val="0"/>
                <w:numId w:val="16"/>
              </w:numPr>
              <w:rPr/>
            </w:pPr>
            <w:r w:rsidR="00452E19">
              <w:rPr/>
              <w:t xml:space="preserve">Leerling verwijderen uit de klas voor een dag(deel) </w:t>
            </w:r>
            <w:r w:rsidR="0F7BE8F6">
              <w:rPr/>
              <w:t xml:space="preserve">en </w:t>
            </w:r>
            <w:r w:rsidR="0F7BE8F6">
              <w:rPr/>
              <w:t xml:space="preserve">wordt geplaatst in een andere groep. </w:t>
            </w:r>
          </w:p>
        </w:tc>
      </w:tr>
      <w:tr w:rsidR="00862FE2" w:rsidTr="68D6006D" w14:paraId="0C698FD8" w14:textId="77777777">
        <w:tc>
          <w:tcPr>
            <w:tcW w:w="9061" w:type="dxa"/>
            <w:gridSpan w:val="2"/>
            <w:shd w:val="clear" w:color="auto" w:fill="2E74B5" w:themeFill="accent5" w:themeFillShade="BF"/>
            <w:tcMar/>
          </w:tcPr>
          <w:p w:rsidR="005F5183" w:rsidP="00AD4BB8" w:rsidRDefault="00862FE2" w14:paraId="5D773DDF" w14:textId="18958A59">
            <w:r w:rsidR="00862FE2">
              <w:rPr/>
              <w:t>3.</w:t>
            </w:r>
            <w:r w:rsidR="6248D046">
              <w:rPr/>
              <w:t xml:space="preserve"> </w:t>
            </w:r>
            <w:r w:rsidR="00862FE2">
              <w:rPr/>
              <w:t>Extreem ongewenst gedrag</w:t>
            </w:r>
          </w:p>
          <w:p w:rsidRPr="005F5183" w:rsidR="005F5183" w:rsidP="005F5183" w:rsidRDefault="005F5183" w14:paraId="3699BDDE" w14:textId="586B2234">
            <w:pPr>
              <w:pStyle w:val="Lijstalinea"/>
              <w:numPr>
                <w:ilvl w:val="0"/>
                <w:numId w:val="16"/>
              </w:numPr>
            </w:pPr>
            <w:r w:rsidRPr="00BC4700">
              <w:t>Dagelijks ongewenst gedrag zonder verbetering n.a.v. gemaakte afspraken van niveau</w:t>
            </w:r>
            <w:r>
              <w:t xml:space="preserve"> 0</w:t>
            </w:r>
            <w:r>
              <w:t>, 1 en 2</w:t>
            </w:r>
          </w:p>
          <w:p w:rsidR="008D3B1D" w:rsidP="005F5183" w:rsidRDefault="008D3B1D" w14:paraId="6D9D8DD8" w14:textId="470F721E">
            <w:pPr>
              <w:pStyle w:val="Lijstalinea"/>
              <w:numPr>
                <w:ilvl w:val="0"/>
                <w:numId w:val="16"/>
              </w:numPr>
            </w:pPr>
            <w:r>
              <w:t xml:space="preserve">Uitschelden </w:t>
            </w:r>
            <w:r w:rsidR="00EE3ADE">
              <w:t xml:space="preserve">volwassenen </w:t>
            </w:r>
            <w:r>
              <w:t xml:space="preserve"> </w:t>
            </w:r>
          </w:p>
          <w:p w:rsidR="008D3B1D" w:rsidP="005F5183" w:rsidRDefault="008D3B1D" w14:paraId="2D0D4733" w14:textId="1E426466">
            <w:pPr>
              <w:pStyle w:val="Lijstalinea"/>
              <w:numPr>
                <w:ilvl w:val="0"/>
                <w:numId w:val="16"/>
              </w:numPr>
            </w:pPr>
            <w:r>
              <w:t xml:space="preserve">Bewust fysiek geweld naar </w:t>
            </w:r>
            <w:r w:rsidR="00EE3ADE">
              <w:t>volwassenen</w:t>
            </w:r>
            <w:r>
              <w:t xml:space="preserve"> of medeleerlingen </w:t>
            </w:r>
          </w:p>
          <w:p w:rsidR="008D3B1D" w:rsidP="005F5183" w:rsidRDefault="008D3B1D" w14:paraId="329E0170" w14:textId="7198B2BF">
            <w:pPr>
              <w:pStyle w:val="Lijstalinea"/>
              <w:numPr>
                <w:ilvl w:val="0"/>
                <w:numId w:val="16"/>
              </w:numPr>
            </w:pPr>
            <w:r>
              <w:t xml:space="preserve">Gevaar voor zichzelf en omgeving </w:t>
            </w:r>
          </w:p>
          <w:p w:rsidRPr="00CB60A7" w:rsidR="00862FE2" w:rsidP="00AD4BB8" w:rsidRDefault="008D3B1D" w14:paraId="0F1AA646" w14:textId="1296D868">
            <w:pPr>
              <w:pStyle w:val="Lijstalinea"/>
              <w:numPr>
                <w:ilvl w:val="0"/>
                <w:numId w:val="16"/>
              </w:numPr>
            </w:pPr>
            <w:r>
              <w:t>Structureel ongewenst gedrag zonder verbetering ondanks aa</w:t>
            </w:r>
            <w:r w:rsidR="00B02210">
              <w:t>n</w:t>
            </w:r>
            <w:r>
              <w:t xml:space="preserve">pak met ouders </w:t>
            </w:r>
          </w:p>
        </w:tc>
      </w:tr>
      <w:tr w:rsidR="008D3B1D" w:rsidTr="68D6006D" w14:paraId="204F2471" w14:textId="77777777">
        <w:tc>
          <w:tcPr>
            <w:tcW w:w="9061" w:type="dxa"/>
            <w:gridSpan w:val="2"/>
            <w:shd w:val="clear" w:color="auto" w:fill="2E74B5" w:themeFill="accent5" w:themeFillShade="BF"/>
            <w:tcMar/>
          </w:tcPr>
          <w:p w:rsidR="00E72473" w:rsidP="00AD4BB8" w:rsidRDefault="00E92F40" w14:paraId="08B3E37D" w14:textId="1968CA8D">
            <w:r w:rsidR="00E92F40">
              <w:rPr/>
              <w:t xml:space="preserve">Door de school kan (in samenwerking met ouders) onvoldoende invloed uitgeoefend worden om gedragsverandering te bewerkstelligen. Uiteindelijk kan besloten worden tot verwijdering van de leerling. Hiervan worden ten alle tijden het bestuur, de leerplichtambtenaar en de inspectie in kennis gesteld. </w:t>
            </w:r>
            <w:r w:rsidRPr="5E81D5FE" w:rsidR="00E92F40">
              <w:rPr>
                <w:color w:val="auto"/>
              </w:rPr>
              <w:t>Tevens</w:t>
            </w:r>
            <w:r w:rsidRPr="5E81D5FE" w:rsidR="00E92F40">
              <w:rPr>
                <w:color w:val="auto"/>
              </w:rPr>
              <w:t xml:space="preserve"> wordt daarbij de procedure gevolg</w:t>
            </w:r>
            <w:r w:rsidRPr="5E81D5FE" w:rsidR="00E92F40">
              <w:rPr>
                <w:color w:val="FFFFFF" w:themeColor="background1" w:themeTint="FF" w:themeShade="FF"/>
              </w:rPr>
              <w:t xml:space="preserve">d die door het bestuur is vastgesteld. In hoe wij omgaan met schorsen en verwijderen volgen wij het </w:t>
            </w:r>
            <w:r w:rsidRPr="5E81D5FE" w:rsidR="00E92F40">
              <w:rPr>
                <w:color w:val="FFFFFF" w:themeColor="background1" w:themeTint="FF" w:themeShade="FF"/>
              </w:rPr>
              <w:t>beleid van het schoolbestuu</w:t>
            </w:r>
            <w:r w:rsidRPr="5E81D5FE" w:rsidR="3856532D">
              <w:rPr>
                <w:color w:val="FFFFFF" w:themeColor="background1" w:themeTint="FF" w:themeShade="FF"/>
              </w:rPr>
              <w:t>r (</w:t>
            </w:r>
            <w:hyperlink r:id="Re77bd2410a81413d">
              <w:r w:rsidRPr="5E81D5FE" w:rsidR="3856532D">
                <w:rPr>
                  <w:rStyle w:val="Hyperlink"/>
                  <w:rFonts w:ascii="Calibri" w:hAnsi="Calibri" w:eastAsia="Calibri" w:cs="Calibri"/>
                  <w:noProof w:val="0"/>
                  <w:color w:val="FFFFFF" w:themeColor="background1" w:themeTint="FF" w:themeShade="FF"/>
                  <w:sz w:val="24"/>
                  <w:szCs w:val="24"/>
                  <w:lang w:val="nl-NL"/>
                </w:rPr>
                <w:t>https://www.siko.nl/Portals/1215/docs/protocol%20schorsing%20en%20verwijdering.pdf?ver=2018-09-18-114358-073</w:t>
              </w:r>
            </w:hyperlink>
            <w:r w:rsidRPr="5E81D5FE" w:rsidR="3856532D">
              <w:rPr>
                <w:rFonts w:ascii="Calibri" w:hAnsi="Calibri" w:eastAsia="Calibri" w:cs="Calibri"/>
                <w:noProof w:val="0"/>
                <w:color w:val="FFFFFF" w:themeColor="background1" w:themeTint="FF" w:themeShade="FF"/>
                <w:sz w:val="24"/>
                <w:szCs w:val="24"/>
                <w:lang w:val="nl-NL"/>
              </w:rPr>
              <w:t xml:space="preserve">). </w:t>
            </w:r>
          </w:p>
          <w:p w:rsidR="00E72473" w:rsidP="00AD4BB8" w:rsidRDefault="00E72473" w14:paraId="0E20EDCA" w14:textId="77777777"/>
        </w:tc>
      </w:tr>
      <w:tr w:rsidR="00862FE2" w:rsidTr="68D6006D" w14:paraId="10168FD0" w14:textId="77777777">
        <w:tc>
          <w:tcPr>
            <w:tcW w:w="4534" w:type="dxa"/>
            <w:shd w:val="clear" w:color="auto" w:fill="2E74B5" w:themeFill="accent5" w:themeFillShade="BF"/>
            <w:tcMar/>
          </w:tcPr>
          <w:p w:rsidR="00862FE2" w:rsidP="00AD4BB8" w:rsidRDefault="00862FE2" w14:paraId="089BF453" w14:textId="2A2F5051">
            <w:r>
              <w:t>Actie van de leerkracht</w:t>
            </w:r>
          </w:p>
          <w:p w:rsidR="00A2310C" w:rsidP="00A2310C" w:rsidRDefault="00A2310C" w14:paraId="08786496" w14:textId="77777777">
            <w:pPr>
              <w:pStyle w:val="Lijstalinea"/>
              <w:numPr>
                <w:ilvl w:val="0"/>
                <w:numId w:val="22"/>
              </w:numPr>
            </w:pPr>
            <w:r>
              <w:t xml:space="preserve">Medeleerlingen en/of zichzelf beschermen tegen leerling </w:t>
            </w:r>
          </w:p>
          <w:p w:rsidRPr="00A2310C" w:rsidR="00A2310C" w:rsidP="00A2310C" w:rsidRDefault="00A2310C" w14:paraId="1685075E" w14:textId="08148F16">
            <w:pPr>
              <w:pStyle w:val="Lijstalinea"/>
              <w:numPr>
                <w:ilvl w:val="0"/>
                <w:numId w:val="22"/>
              </w:numPr>
            </w:pPr>
            <w:r>
              <w:t xml:space="preserve">Leerling verwijderen uit de situatie </w:t>
            </w:r>
          </w:p>
          <w:p w:rsidR="00B67391" w:rsidP="00D241AF" w:rsidRDefault="00B67391" w14:paraId="1F7FDFEA" w14:textId="18D74BD6">
            <w:pPr>
              <w:pStyle w:val="Lijstalinea"/>
              <w:numPr>
                <w:ilvl w:val="0"/>
                <w:numId w:val="22"/>
              </w:numPr>
            </w:pPr>
            <w:r>
              <w:t xml:space="preserve">Incident noteren bij incidentenregistratie in </w:t>
            </w:r>
            <w:proofErr w:type="spellStart"/>
            <w:r>
              <w:t>Parnassys</w:t>
            </w:r>
            <w:proofErr w:type="spellEnd"/>
            <w:r>
              <w:t xml:space="preserve"> </w:t>
            </w:r>
          </w:p>
          <w:p w:rsidR="00B67391" w:rsidP="00D241AF" w:rsidRDefault="00B67391" w14:paraId="3F4A7A56" w14:textId="71BE86AF">
            <w:pPr>
              <w:pStyle w:val="Lijstalinea"/>
              <w:numPr>
                <w:ilvl w:val="0"/>
                <w:numId w:val="22"/>
              </w:numPr>
            </w:pPr>
            <w:r w:rsidRPr="00D8623D">
              <w:t xml:space="preserve">Ouders op gesprek met directie en leerkracht </w:t>
            </w:r>
          </w:p>
          <w:p w:rsidRPr="00D241AF" w:rsidR="00D241AF" w:rsidP="00D241AF" w:rsidRDefault="00D241AF" w14:paraId="6F1A9E3F" w14:textId="6E24C357">
            <w:pPr>
              <w:pStyle w:val="Lijstalinea"/>
              <w:numPr>
                <w:ilvl w:val="0"/>
                <w:numId w:val="22"/>
              </w:numPr>
            </w:pPr>
            <w:r w:rsidRPr="00A837CE">
              <w:t xml:space="preserve">Aantekening </w:t>
            </w:r>
            <w:r>
              <w:t>gesprek</w:t>
            </w:r>
            <w:r w:rsidRPr="00A837CE">
              <w:t xml:space="preserve"> in </w:t>
            </w:r>
            <w:proofErr w:type="spellStart"/>
            <w:r w:rsidRPr="00A837CE">
              <w:t>Parnassys</w:t>
            </w:r>
            <w:proofErr w:type="spellEnd"/>
            <w:r>
              <w:t xml:space="preserve">, in notitie van oudergesprek </w:t>
            </w:r>
            <w:r w:rsidRPr="00A837CE">
              <w:t xml:space="preserve"> </w:t>
            </w:r>
          </w:p>
          <w:p w:rsidRPr="00A2310C" w:rsidR="00862FE2" w:rsidP="00A2310C" w:rsidRDefault="00862FE2" w14:paraId="61F8C3F4" w14:textId="77777777">
            <w:pPr>
              <w:ind w:left="360"/>
            </w:pPr>
          </w:p>
        </w:tc>
        <w:tc>
          <w:tcPr>
            <w:tcW w:w="4527" w:type="dxa"/>
            <w:shd w:val="clear" w:color="auto" w:fill="2E74B5" w:themeFill="accent5" w:themeFillShade="BF"/>
            <w:tcMar/>
          </w:tcPr>
          <w:p w:rsidR="00E92F40" w:rsidP="00E92F40" w:rsidRDefault="00862FE2" w14:paraId="33CB0BA4" w14:textId="3542954F">
            <w:r>
              <w:t>Actie van IB</w:t>
            </w:r>
          </w:p>
          <w:p w:rsidRPr="00E92F40" w:rsidR="00E92F40" w:rsidP="00E92F40" w:rsidRDefault="00DC1C1E" w14:paraId="78A1AB52" w14:textId="39E22F6F">
            <w:pPr>
              <w:pStyle w:val="Lijstalinea"/>
              <w:numPr>
                <w:ilvl w:val="0"/>
                <w:numId w:val="27"/>
              </w:numPr>
            </w:pPr>
            <w:r>
              <w:t>N.v.t</w:t>
            </w:r>
          </w:p>
          <w:p w:rsidR="00E72473" w:rsidP="00AD4BB8" w:rsidRDefault="00E72473" w14:paraId="167BBF75" w14:textId="77777777"/>
          <w:p w:rsidR="00862FE2" w:rsidP="00AD4BB8" w:rsidRDefault="00E72473" w14:paraId="52B68B52" w14:textId="77777777">
            <w:r>
              <w:t xml:space="preserve">Actie van </w:t>
            </w:r>
            <w:r w:rsidR="00862FE2">
              <w:t>directie</w:t>
            </w:r>
          </w:p>
          <w:p w:rsidR="00E72473" w:rsidP="00E72473" w:rsidRDefault="00E72473" w14:paraId="606608AB" w14:textId="77777777">
            <w:pPr>
              <w:pStyle w:val="Lijstalinea"/>
              <w:numPr>
                <w:ilvl w:val="0"/>
                <w:numId w:val="23"/>
              </w:numPr>
            </w:pPr>
            <w:r>
              <w:t>Gesprek met ouders</w:t>
            </w:r>
          </w:p>
          <w:p w:rsidR="00E72473" w:rsidP="00E72473" w:rsidRDefault="00E72473" w14:paraId="204A399C" w14:textId="5BAAE0F7">
            <w:pPr>
              <w:pStyle w:val="Lijstalinea"/>
              <w:numPr>
                <w:ilvl w:val="0"/>
                <w:numId w:val="23"/>
              </w:numPr>
              <w:rPr/>
            </w:pPr>
            <w:r w:rsidR="40557E32">
              <w:rPr/>
              <w:t>Mogelijkheid tot s</w:t>
            </w:r>
            <w:r w:rsidR="00E72473">
              <w:rPr/>
              <w:t xml:space="preserve">chorsing/verwijdering leerling </w:t>
            </w:r>
          </w:p>
          <w:p w:rsidR="00E72473" w:rsidP="00E72473" w:rsidRDefault="00E72473" w14:paraId="2A17A089" w14:textId="77777777">
            <w:pPr>
              <w:pStyle w:val="Lijstalinea"/>
              <w:numPr>
                <w:ilvl w:val="0"/>
                <w:numId w:val="23"/>
              </w:numPr>
            </w:pPr>
            <w:r>
              <w:t xml:space="preserve">Zorgen voor de leerkracht </w:t>
            </w:r>
          </w:p>
          <w:p w:rsidR="00E72473" w:rsidP="00E72473" w:rsidRDefault="00E72473" w14:paraId="276B172D" w14:textId="77777777">
            <w:pPr>
              <w:pStyle w:val="Lijstalinea"/>
              <w:numPr>
                <w:ilvl w:val="0"/>
                <w:numId w:val="23"/>
              </w:numPr>
            </w:pPr>
            <w:r>
              <w:t xml:space="preserve">Overbruggingsmaatregelen stellen </w:t>
            </w:r>
          </w:p>
          <w:p w:rsidRPr="00BC2614" w:rsidR="00BC2614" w:rsidP="00BC2614" w:rsidRDefault="00BC2614" w14:paraId="682FE2A4" w14:textId="670F947E"/>
        </w:tc>
      </w:tr>
    </w:tbl>
    <w:p w:rsidR="006971F5" w:rsidP="006971F5" w:rsidRDefault="006971F5" w14:paraId="2A56D2EB" w14:textId="77777777"/>
    <w:p w:rsidR="00BC2614" w:rsidP="00265DED" w:rsidRDefault="00265DED" w14:paraId="3BFFDA1A" w14:textId="2E2EB914">
      <w:pPr>
        <w:pStyle w:val="Kop2"/>
      </w:pPr>
      <w:r>
        <w:t xml:space="preserve">Slot </w:t>
      </w:r>
    </w:p>
    <w:p w:rsidRPr="00265DED" w:rsidR="00265DED" w:rsidP="00265DED" w:rsidRDefault="00265DED" w14:paraId="12EB0C5F" w14:textId="43B17EB3">
      <w:r w:rsidR="00265DED">
        <w:rPr/>
        <w:t>Veiligheid heeft de hoogste prioriteit op onze school. In geval van acute dreiging of gevaar wordt altijd snel en adequaat gehandeld. Het is belangrijk dat alle leerlingen</w:t>
      </w:r>
      <w:r w:rsidR="69410AAF">
        <w:rPr/>
        <w:t>, medewerkers en ouders</w:t>
      </w:r>
      <w:r w:rsidR="00265DED">
        <w:rPr/>
        <w:t xml:space="preserve"> zich veilig voelen en zich kunnen ontwikkel</w:t>
      </w:r>
      <w:r w:rsidR="00ED1203">
        <w:rPr/>
        <w:t>en</w:t>
      </w:r>
      <w:r w:rsidR="00265DED">
        <w:rPr/>
        <w:t xml:space="preserve"> in een respectvolle omgeving. Het gedragsprotocol is een hulpmiddel om dit te realiseren. We verwachten van iedereen dat zij zich aan de regels houden en respectvol omgaan met elkaar. Bij vragen of zorgen kunnen leerlingen, ouders en personeel altijd terecht bij de schoolleiding. </w:t>
      </w:r>
    </w:p>
    <w:sectPr w:rsidRPr="00265DED" w:rsidR="00265DED" w:rsidSect="00A135F3">
      <w:pgSz w:w="11900" w:h="16840"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6cfb1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c4e8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28051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783D76"/>
    <w:multiLevelType w:val="hybridMultilevel"/>
    <w:tmpl w:val="F3BE4EDA"/>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0C0B4235"/>
    <w:multiLevelType w:val="hybridMultilevel"/>
    <w:tmpl w:val="A8C8868E"/>
    <w:lvl w:ilvl="0" w:tplc="465E157A">
      <w:start w:val="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8BB7C3E"/>
    <w:multiLevelType w:val="hybridMultilevel"/>
    <w:tmpl w:val="3CC4A56E"/>
    <w:lvl w:ilvl="0" w:tplc="465E157A">
      <w:start w:val="3"/>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 w15:restartNumberingAfterBreak="0">
    <w:nsid w:val="2BE35BC5"/>
    <w:multiLevelType w:val="hybridMultilevel"/>
    <w:tmpl w:val="E1D40A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CF74BD1"/>
    <w:multiLevelType w:val="hybridMultilevel"/>
    <w:tmpl w:val="23E8E2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E523BF3"/>
    <w:multiLevelType w:val="hybridMultilevel"/>
    <w:tmpl w:val="227C30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08F117B"/>
    <w:multiLevelType w:val="hybridMultilevel"/>
    <w:tmpl w:val="7E7257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26A4E3E"/>
    <w:multiLevelType w:val="hybridMultilevel"/>
    <w:tmpl w:val="6C4C00C4"/>
    <w:lvl w:ilvl="0" w:tplc="465E157A">
      <w:start w:val="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D1336FF"/>
    <w:multiLevelType w:val="hybridMultilevel"/>
    <w:tmpl w:val="01F09D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47A24C95"/>
    <w:multiLevelType w:val="hybridMultilevel"/>
    <w:tmpl w:val="42007346"/>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4BB652FB"/>
    <w:multiLevelType w:val="hybridMultilevel"/>
    <w:tmpl w:val="6D2481B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1" w15:restartNumberingAfterBreak="0">
    <w:nsid w:val="551B2F3F"/>
    <w:multiLevelType w:val="hybridMultilevel"/>
    <w:tmpl w:val="71AAEBC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553B044B"/>
    <w:multiLevelType w:val="hybridMultilevel"/>
    <w:tmpl w:val="AC3298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566D67C9"/>
    <w:multiLevelType w:val="hybridMultilevel"/>
    <w:tmpl w:val="69EAB510"/>
    <w:lvl w:ilvl="0" w:tplc="465E157A">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9FD1825"/>
    <w:multiLevelType w:val="hybridMultilevel"/>
    <w:tmpl w:val="0D1A0C92"/>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C9A3EFC"/>
    <w:multiLevelType w:val="hybridMultilevel"/>
    <w:tmpl w:val="F182B9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D9E4BA3"/>
    <w:multiLevelType w:val="hybridMultilevel"/>
    <w:tmpl w:val="EADA6184"/>
    <w:lvl w:ilvl="0" w:tplc="465E157A">
      <w:start w:val="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DD03B28"/>
    <w:multiLevelType w:val="hybridMultilevel"/>
    <w:tmpl w:val="7C0651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F074D0A"/>
    <w:multiLevelType w:val="hybridMultilevel"/>
    <w:tmpl w:val="64DE00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BF1444A"/>
    <w:multiLevelType w:val="hybridMultilevel"/>
    <w:tmpl w:val="417C9E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C543133"/>
    <w:multiLevelType w:val="hybridMultilevel"/>
    <w:tmpl w:val="5D7843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45A702E"/>
    <w:multiLevelType w:val="hybridMultilevel"/>
    <w:tmpl w:val="A38A885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2" w15:restartNumberingAfterBreak="0">
    <w:nsid w:val="752264C5"/>
    <w:multiLevelType w:val="hybridMultilevel"/>
    <w:tmpl w:val="26502F1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76281E5A"/>
    <w:multiLevelType w:val="hybridMultilevel"/>
    <w:tmpl w:val="E68C3C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6667AE5"/>
    <w:multiLevelType w:val="hybridMultilevel"/>
    <w:tmpl w:val="C7243F7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5" w15:restartNumberingAfterBreak="0">
    <w:nsid w:val="7DC427E5"/>
    <w:multiLevelType w:val="hybridMultilevel"/>
    <w:tmpl w:val="4AF63B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7E0F68DE"/>
    <w:multiLevelType w:val="hybridMultilevel"/>
    <w:tmpl w:val="B944F744"/>
    <w:lvl w:ilvl="0" w:tplc="465E157A">
      <w:start w:val="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1" w16cid:durableId="805006438">
    <w:abstractNumId w:val="12"/>
  </w:num>
  <w:num w:numId="2" w16cid:durableId="1273632144">
    <w:abstractNumId w:val="18"/>
  </w:num>
  <w:num w:numId="3" w16cid:durableId="1809082827">
    <w:abstractNumId w:val="19"/>
  </w:num>
  <w:num w:numId="4" w16cid:durableId="1444153209">
    <w:abstractNumId w:val="20"/>
  </w:num>
  <w:num w:numId="5" w16cid:durableId="1977493957">
    <w:abstractNumId w:val="7"/>
  </w:num>
  <w:num w:numId="6" w16cid:durableId="95293204">
    <w:abstractNumId w:val="2"/>
  </w:num>
  <w:num w:numId="7" w16cid:durableId="1146899454">
    <w:abstractNumId w:val="9"/>
  </w:num>
  <w:num w:numId="8" w16cid:durableId="1558667813">
    <w:abstractNumId w:val="23"/>
  </w:num>
  <w:num w:numId="9" w16cid:durableId="1020661695">
    <w:abstractNumId w:val="13"/>
  </w:num>
  <w:num w:numId="10" w16cid:durableId="1960867394">
    <w:abstractNumId w:val="14"/>
  </w:num>
  <w:num w:numId="11" w16cid:durableId="1750228163">
    <w:abstractNumId w:val="21"/>
  </w:num>
  <w:num w:numId="12" w16cid:durableId="1094783994">
    <w:abstractNumId w:val="0"/>
  </w:num>
  <w:num w:numId="13" w16cid:durableId="1479692506">
    <w:abstractNumId w:val="16"/>
  </w:num>
  <w:num w:numId="14" w16cid:durableId="1513913435">
    <w:abstractNumId w:val="24"/>
  </w:num>
  <w:num w:numId="15" w16cid:durableId="580797766">
    <w:abstractNumId w:val="11"/>
  </w:num>
  <w:num w:numId="16" w16cid:durableId="911306868">
    <w:abstractNumId w:val="22"/>
  </w:num>
  <w:num w:numId="17" w16cid:durableId="865213357">
    <w:abstractNumId w:val="25"/>
  </w:num>
  <w:num w:numId="18" w16cid:durableId="211887037">
    <w:abstractNumId w:val="10"/>
  </w:num>
  <w:num w:numId="19" w16cid:durableId="69742782">
    <w:abstractNumId w:val="3"/>
  </w:num>
  <w:num w:numId="20" w16cid:durableId="136654365">
    <w:abstractNumId w:val="8"/>
  </w:num>
  <w:num w:numId="21" w16cid:durableId="1754426029">
    <w:abstractNumId w:val="4"/>
  </w:num>
  <w:num w:numId="22" w16cid:durableId="1063021573">
    <w:abstractNumId w:val="15"/>
  </w:num>
  <w:num w:numId="23" w16cid:durableId="409743063">
    <w:abstractNumId w:val="5"/>
  </w:num>
  <w:num w:numId="24" w16cid:durableId="1442989648">
    <w:abstractNumId w:val="6"/>
  </w:num>
  <w:num w:numId="25" w16cid:durableId="1595506124">
    <w:abstractNumId w:val="1"/>
  </w:num>
  <w:num w:numId="26" w16cid:durableId="1392733928">
    <w:abstractNumId w:val="26"/>
  </w:num>
  <w:num w:numId="27" w16cid:durableId="1156070609">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C8"/>
    <w:rsid w:val="000161E7"/>
    <w:rsid w:val="00016F89"/>
    <w:rsid w:val="00050058"/>
    <w:rsid w:val="00052C86"/>
    <w:rsid w:val="00081BC5"/>
    <w:rsid w:val="0011011F"/>
    <w:rsid w:val="0011605B"/>
    <w:rsid w:val="001345BC"/>
    <w:rsid w:val="001924EB"/>
    <w:rsid w:val="001B5B2E"/>
    <w:rsid w:val="00265DED"/>
    <w:rsid w:val="002B1F0A"/>
    <w:rsid w:val="002D7D0C"/>
    <w:rsid w:val="002F5059"/>
    <w:rsid w:val="00336F77"/>
    <w:rsid w:val="00341B9C"/>
    <w:rsid w:val="00347358"/>
    <w:rsid w:val="003E4348"/>
    <w:rsid w:val="003F2CFD"/>
    <w:rsid w:val="00420DB7"/>
    <w:rsid w:val="00452E19"/>
    <w:rsid w:val="00487167"/>
    <w:rsid w:val="004D63A6"/>
    <w:rsid w:val="00513A1D"/>
    <w:rsid w:val="00547933"/>
    <w:rsid w:val="005618C5"/>
    <w:rsid w:val="005F5183"/>
    <w:rsid w:val="00621286"/>
    <w:rsid w:val="00635D79"/>
    <w:rsid w:val="00675A18"/>
    <w:rsid w:val="00684075"/>
    <w:rsid w:val="00695109"/>
    <w:rsid w:val="006971F5"/>
    <w:rsid w:val="006B3D96"/>
    <w:rsid w:val="006B4B3D"/>
    <w:rsid w:val="006B4B87"/>
    <w:rsid w:val="006D066D"/>
    <w:rsid w:val="006E05F1"/>
    <w:rsid w:val="006F5CDE"/>
    <w:rsid w:val="0074265A"/>
    <w:rsid w:val="007F7F59"/>
    <w:rsid w:val="00841E65"/>
    <w:rsid w:val="00862FE2"/>
    <w:rsid w:val="008646C8"/>
    <w:rsid w:val="008714DE"/>
    <w:rsid w:val="008D3B1D"/>
    <w:rsid w:val="00902771"/>
    <w:rsid w:val="009110AE"/>
    <w:rsid w:val="009820EA"/>
    <w:rsid w:val="00990000"/>
    <w:rsid w:val="009A2ECE"/>
    <w:rsid w:val="009A7964"/>
    <w:rsid w:val="00A135F3"/>
    <w:rsid w:val="00A2310C"/>
    <w:rsid w:val="00A345E7"/>
    <w:rsid w:val="00A837CE"/>
    <w:rsid w:val="00AD7049"/>
    <w:rsid w:val="00AE7F1F"/>
    <w:rsid w:val="00AF32C1"/>
    <w:rsid w:val="00B01825"/>
    <w:rsid w:val="00B02210"/>
    <w:rsid w:val="00B065BE"/>
    <w:rsid w:val="00B16DC1"/>
    <w:rsid w:val="00B41679"/>
    <w:rsid w:val="00B67391"/>
    <w:rsid w:val="00B75BF3"/>
    <w:rsid w:val="00B80976"/>
    <w:rsid w:val="00BC2614"/>
    <w:rsid w:val="00BC4700"/>
    <w:rsid w:val="00C91797"/>
    <w:rsid w:val="00CB6079"/>
    <w:rsid w:val="00CB60A7"/>
    <w:rsid w:val="00CB656D"/>
    <w:rsid w:val="00CD20F1"/>
    <w:rsid w:val="00CE19D3"/>
    <w:rsid w:val="00CF602C"/>
    <w:rsid w:val="00D0007F"/>
    <w:rsid w:val="00D241AF"/>
    <w:rsid w:val="00D261BE"/>
    <w:rsid w:val="00D3799E"/>
    <w:rsid w:val="00D669EF"/>
    <w:rsid w:val="00D74AD8"/>
    <w:rsid w:val="00D8623D"/>
    <w:rsid w:val="00DC1C1E"/>
    <w:rsid w:val="00E0545F"/>
    <w:rsid w:val="00E26BF9"/>
    <w:rsid w:val="00E314AC"/>
    <w:rsid w:val="00E72473"/>
    <w:rsid w:val="00E73868"/>
    <w:rsid w:val="00E92F40"/>
    <w:rsid w:val="00ED1203"/>
    <w:rsid w:val="00EE3ADE"/>
    <w:rsid w:val="00EF6FE4"/>
    <w:rsid w:val="00F1454E"/>
    <w:rsid w:val="00F177B0"/>
    <w:rsid w:val="00F830BF"/>
    <w:rsid w:val="0126513F"/>
    <w:rsid w:val="02ED2303"/>
    <w:rsid w:val="03E2A8D8"/>
    <w:rsid w:val="0616BB93"/>
    <w:rsid w:val="0616BB93"/>
    <w:rsid w:val="072CE592"/>
    <w:rsid w:val="07585C31"/>
    <w:rsid w:val="07B43CCC"/>
    <w:rsid w:val="08AEDFF4"/>
    <w:rsid w:val="08BD5CCD"/>
    <w:rsid w:val="096FDD14"/>
    <w:rsid w:val="0A0AB640"/>
    <w:rsid w:val="0B52AF91"/>
    <w:rsid w:val="0B5F2B9B"/>
    <w:rsid w:val="0B8F9C3E"/>
    <w:rsid w:val="0BE813A9"/>
    <w:rsid w:val="0E2908E7"/>
    <w:rsid w:val="0F545FF1"/>
    <w:rsid w:val="0F7BE8F6"/>
    <w:rsid w:val="1079D222"/>
    <w:rsid w:val="10F2A0D1"/>
    <w:rsid w:val="1161081C"/>
    <w:rsid w:val="119B91F8"/>
    <w:rsid w:val="13B4C3B6"/>
    <w:rsid w:val="15D0E8B4"/>
    <w:rsid w:val="15E36B73"/>
    <w:rsid w:val="16916E7D"/>
    <w:rsid w:val="169BDD7B"/>
    <w:rsid w:val="16EB8E34"/>
    <w:rsid w:val="1AE1AAAC"/>
    <w:rsid w:val="1AE403FC"/>
    <w:rsid w:val="1CE9110D"/>
    <w:rsid w:val="1D0FE370"/>
    <w:rsid w:val="1D63D4CD"/>
    <w:rsid w:val="1DD98663"/>
    <w:rsid w:val="1E369D43"/>
    <w:rsid w:val="1F8683C0"/>
    <w:rsid w:val="2407D533"/>
    <w:rsid w:val="2613742E"/>
    <w:rsid w:val="2613742E"/>
    <w:rsid w:val="262B3EC0"/>
    <w:rsid w:val="267EB491"/>
    <w:rsid w:val="26FFD2F7"/>
    <w:rsid w:val="278C33BC"/>
    <w:rsid w:val="29BFB3FE"/>
    <w:rsid w:val="2A34AFBC"/>
    <w:rsid w:val="2C203356"/>
    <w:rsid w:val="2DA85D17"/>
    <w:rsid w:val="2E0AE1ED"/>
    <w:rsid w:val="2E5E36F9"/>
    <w:rsid w:val="2EBCE2D8"/>
    <w:rsid w:val="2F366790"/>
    <w:rsid w:val="3086C2F8"/>
    <w:rsid w:val="30EA2E99"/>
    <w:rsid w:val="34D3E4F0"/>
    <w:rsid w:val="35412B5A"/>
    <w:rsid w:val="364448D4"/>
    <w:rsid w:val="377A41EA"/>
    <w:rsid w:val="3856532D"/>
    <w:rsid w:val="3AFF28F6"/>
    <w:rsid w:val="3B38991E"/>
    <w:rsid w:val="3B93817C"/>
    <w:rsid w:val="3C37D12A"/>
    <w:rsid w:val="3E2BC180"/>
    <w:rsid w:val="3F57AD84"/>
    <w:rsid w:val="40557E32"/>
    <w:rsid w:val="4356F753"/>
    <w:rsid w:val="44064F79"/>
    <w:rsid w:val="44600BC9"/>
    <w:rsid w:val="4466ABF1"/>
    <w:rsid w:val="44D02D8B"/>
    <w:rsid w:val="4524E752"/>
    <w:rsid w:val="4548B650"/>
    <w:rsid w:val="46DE6A86"/>
    <w:rsid w:val="46F835E8"/>
    <w:rsid w:val="47169E83"/>
    <w:rsid w:val="476C0618"/>
    <w:rsid w:val="48F2ACF7"/>
    <w:rsid w:val="4B959060"/>
    <w:rsid w:val="4CAB2CA5"/>
    <w:rsid w:val="4D4ACA86"/>
    <w:rsid w:val="4FC95EEF"/>
    <w:rsid w:val="4FCEB28A"/>
    <w:rsid w:val="51A66F10"/>
    <w:rsid w:val="51ADFC5E"/>
    <w:rsid w:val="52189716"/>
    <w:rsid w:val="5465EF84"/>
    <w:rsid w:val="5499FEC5"/>
    <w:rsid w:val="557F33F8"/>
    <w:rsid w:val="57996BE3"/>
    <w:rsid w:val="57C8259B"/>
    <w:rsid w:val="57F800AD"/>
    <w:rsid w:val="58211A0E"/>
    <w:rsid w:val="585A4031"/>
    <w:rsid w:val="5894938F"/>
    <w:rsid w:val="595E8276"/>
    <w:rsid w:val="5A88A751"/>
    <w:rsid w:val="5C70A1E0"/>
    <w:rsid w:val="5CDCAB7C"/>
    <w:rsid w:val="5CEAB3A6"/>
    <w:rsid w:val="5DDC7DA5"/>
    <w:rsid w:val="5E368C1A"/>
    <w:rsid w:val="5E81D5FE"/>
    <w:rsid w:val="5E8D14C6"/>
    <w:rsid w:val="5EFD00D2"/>
    <w:rsid w:val="5F82E611"/>
    <w:rsid w:val="620BF448"/>
    <w:rsid w:val="6248D046"/>
    <w:rsid w:val="62534561"/>
    <w:rsid w:val="62A2A134"/>
    <w:rsid w:val="62B88FDE"/>
    <w:rsid w:val="639069B3"/>
    <w:rsid w:val="648F1611"/>
    <w:rsid w:val="650A1198"/>
    <w:rsid w:val="659BA208"/>
    <w:rsid w:val="662C3258"/>
    <w:rsid w:val="6667572E"/>
    <w:rsid w:val="671B3B22"/>
    <w:rsid w:val="67419403"/>
    <w:rsid w:val="67A027C9"/>
    <w:rsid w:val="68C4DC09"/>
    <w:rsid w:val="68D6006D"/>
    <w:rsid w:val="69410AAF"/>
    <w:rsid w:val="6A84E372"/>
    <w:rsid w:val="6A901A6C"/>
    <w:rsid w:val="6F838A00"/>
    <w:rsid w:val="6FAC394D"/>
    <w:rsid w:val="71986F47"/>
    <w:rsid w:val="75992C15"/>
    <w:rsid w:val="77110812"/>
    <w:rsid w:val="77FED06F"/>
    <w:rsid w:val="7AF5F87E"/>
    <w:rsid w:val="7C044A01"/>
    <w:rsid w:val="7D669F9B"/>
    <w:rsid w:val="7F410B5B"/>
    <w:rsid w:val="7FE2F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6CCA"/>
  <w14:defaultImageDpi w14:val="32767"/>
  <w15:chartTrackingRefBased/>
  <w15:docId w15:val="{5C1BBEFA-1866-0A42-96F1-B2AF40DA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646C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unhideWhenUsed/>
    <w:qFormat/>
    <w:rsid w:val="008646C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unhideWhenUsed/>
    <w:qFormat/>
    <w:rsid w:val="008646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46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46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46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6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6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6C8"/>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646C8"/>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8646C8"/>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rsid w:val="008646C8"/>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8646C8"/>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8646C8"/>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8646C8"/>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8646C8"/>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8646C8"/>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8646C8"/>
    <w:rPr>
      <w:rFonts w:eastAsiaTheme="majorEastAsia" w:cstheme="majorBidi"/>
      <w:color w:val="272727" w:themeColor="text1" w:themeTint="D8"/>
    </w:rPr>
  </w:style>
  <w:style w:type="paragraph" w:styleId="Titel">
    <w:name w:val="Title"/>
    <w:basedOn w:val="Standaard"/>
    <w:next w:val="Standaard"/>
    <w:link w:val="TitelChar"/>
    <w:uiPriority w:val="10"/>
    <w:qFormat/>
    <w:rsid w:val="008646C8"/>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8646C8"/>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8646C8"/>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8646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6C8"/>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8646C8"/>
    <w:rPr>
      <w:i/>
      <w:iCs/>
      <w:color w:val="404040" w:themeColor="text1" w:themeTint="BF"/>
    </w:rPr>
  </w:style>
  <w:style w:type="paragraph" w:styleId="Lijstalinea">
    <w:name w:val="List Paragraph"/>
    <w:basedOn w:val="Standaard"/>
    <w:uiPriority w:val="34"/>
    <w:qFormat/>
    <w:rsid w:val="008646C8"/>
    <w:pPr>
      <w:ind w:left="720"/>
      <w:contextualSpacing/>
    </w:pPr>
  </w:style>
  <w:style w:type="character" w:styleId="Intensievebenadrukking">
    <w:name w:val="Intense Emphasis"/>
    <w:basedOn w:val="Standaardalinea-lettertype"/>
    <w:uiPriority w:val="21"/>
    <w:qFormat/>
    <w:rsid w:val="008646C8"/>
    <w:rPr>
      <w:i/>
      <w:iCs/>
      <w:color w:val="2F5496" w:themeColor="accent1" w:themeShade="BF"/>
    </w:rPr>
  </w:style>
  <w:style w:type="paragraph" w:styleId="Duidelijkcitaat">
    <w:name w:val="Intense Quote"/>
    <w:basedOn w:val="Standaard"/>
    <w:next w:val="Standaard"/>
    <w:link w:val="DuidelijkcitaatChar"/>
    <w:uiPriority w:val="30"/>
    <w:qFormat/>
    <w:rsid w:val="008646C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8646C8"/>
    <w:rPr>
      <w:i/>
      <w:iCs/>
      <w:color w:val="2F5496" w:themeColor="accent1" w:themeShade="BF"/>
    </w:rPr>
  </w:style>
  <w:style w:type="character" w:styleId="Intensieveverwijzing">
    <w:name w:val="Intense Reference"/>
    <w:basedOn w:val="Standaardalinea-lettertype"/>
    <w:uiPriority w:val="32"/>
    <w:qFormat/>
    <w:rsid w:val="008646C8"/>
    <w:rPr>
      <w:b/>
      <w:bCs/>
      <w:smallCaps/>
      <w:color w:val="2F5496" w:themeColor="accent1" w:themeShade="BF"/>
      <w:spacing w:val="5"/>
    </w:rPr>
  </w:style>
  <w:style w:type="table" w:styleId="Tabelraster">
    <w:name w:val="Table Grid"/>
    <w:basedOn w:val="Standaardtabel"/>
    <w:uiPriority w:val="39"/>
    <w:rsid w:val="00862FE2"/>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Standaardalinea-lettertype"/>
    <w:unhideWhenUsed/>
    <w:rsid w:val="5E81D5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microsoft.com/office/2011/relationships/people" Target="people.xml" Id="R5ed8fac769bd461c" /><Relationship Type="http://schemas.microsoft.com/office/2011/relationships/commentsExtended" Target="commentsExtended.xml" Id="R2669fe1f960b43e2" /><Relationship Type="http://schemas.microsoft.com/office/2016/09/relationships/commentsIds" Target="commentsIds.xml" Id="R7fd4f9d090064aa5" /><Relationship Type="http://schemas.openxmlformats.org/officeDocument/2006/relationships/hyperlink" Target="https://www.siko.nl/Portals/1215/docs/protocol%20schorsing%20en%20verwijdering.pdf?ver=2018-09-18-114358-073" TargetMode="External" Id="Re77bd2410a81413d" /></Relationships>
</file>

<file path=word/theme/theme1.xml><?xml version="1.0" encoding="utf-8"?>
<a:theme xmlns:a="http://schemas.openxmlformats.org/drawingml/2006/main" xmlns:thm15="http://schemas.microsoft.com/office/thememl/2012/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7A4E4D1439CD4299DA39083113A619" ma:contentTypeVersion="" ma:contentTypeDescription="Een nieuw document maken." ma:contentTypeScope="" ma:versionID="020210ac584ccf09fdf4c6dd5a538172">
  <xsd:schema xmlns:xsd="http://www.w3.org/2001/XMLSchema" xmlns:xs="http://www.w3.org/2001/XMLSchema" xmlns:p="http://schemas.microsoft.com/office/2006/metadata/properties" xmlns:ns2="d5cfe31c-c9c7-4d8a-b921-bbf422ded847" xmlns:ns3="bd8074fc-bf3d-49c9-be52-c5203f8bb62f" xmlns:ns4="590cd945-20f2-4f0d-8be2-df0b0c990a71" targetNamespace="http://schemas.microsoft.com/office/2006/metadata/properties" ma:root="true" ma:fieldsID="e29bff521c7f65e2d2fbac8c7e252fd7" ns2:_="" ns3:_="" ns4:_="">
    <xsd:import namespace="d5cfe31c-c9c7-4d8a-b921-bbf422ded847"/>
    <xsd:import namespace="bd8074fc-bf3d-49c9-be52-c5203f8bb62f"/>
    <xsd:import namespace="590cd945-20f2-4f0d-8be2-df0b0c990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e31c-c9c7-4d8a-b921-bbf422ded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04dea1-efcb-49d5-90e3-4e6e8720c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74fc-bf3d-49c9-be52-c5203f8bb62f"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cd945-20f2-4f0d-8be2-df0b0c990a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827a4-d44c-4065-8f9d-e3077123eee8}" ma:internalName="TaxCatchAll" ma:showField="CatchAllData" ma:web="590cd945-20f2-4f0d-8be2-df0b0c990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0cd945-20f2-4f0d-8be2-df0b0c990a71" xsi:nil="true"/>
    <lcf76f155ced4ddcb4097134ff3c332f xmlns="d5cfe31c-c9c7-4d8a-b921-bbf422de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60AA5B-242B-944E-9A02-4525898DB916}">
  <ds:schemaRefs>
    <ds:schemaRef ds:uri="http://schemas.openxmlformats.org/officeDocument/2006/bibliography"/>
  </ds:schemaRefs>
</ds:datastoreItem>
</file>

<file path=customXml/itemProps2.xml><?xml version="1.0" encoding="utf-8"?>
<ds:datastoreItem xmlns:ds="http://schemas.openxmlformats.org/officeDocument/2006/customXml" ds:itemID="{8139C363-9EB0-4D57-9FFF-8621879197C6}"/>
</file>

<file path=customXml/itemProps3.xml><?xml version="1.0" encoding="utf-8"?>
<ds:datastoreItem xmlns:ds="http://schemas.openxmlformats.org/officeDocument/2006/customXml" ds:itemID="{8ED1D13D-F70B-48A4-A2AE-E4A612F33494}"/>
</file>

<file path=customXml/itemProps4.xml><?xml version="1.0" encoding="utf-8"?>
<ds:datastoreItem xmlns:ds="http://schemas.openxmlformats.org/officeDocument/2006/customXml" ds:itemID="{24ACB9C0-1659-49ED-BCFA-DCE353AD46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Marloes Crama</dc:creator>
  <keywords/>
  <dc:description/>
  <lastModifiedBy>Sanne van Sloun</lastModifiedBy>
  <revision>108</revision>
  <dcterms:created xsi:type="dcterms:W3CDTF">2025-01-06T08:14:00.0000000Z</dcterms:created>
  <dcterms:modified xsi:type="dcterms:W3CDTF">2025-09-04T10:21:59.3940334Z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0x010100297A4E4D1439CD4299DA39083113A619</vt:lpwstr>
  </property>
  <property fmtid="{D5CDD505-2E9C-101B-9397-08002B2CF9AE}" pid="3" name="MediaServiceImageTags">
    <vt:lpwstr/>
  </property>
</Properties>
</file>